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ilvl w:val="0"/>
          <w:numId w:val="2"/>
        </w:numPr>
        <w:ind w:firstLineChars="0"/>
        <w:rPr>
          <w:sz w:val="32"/>
          <w:szCs w:val="32"/>
        </w:rPr>
      </w:pPr>
      <w:r>
        <w:rPr>
          <w:rFonts w:hint="eastAsia"/>
          <w:sz w:val="32"/>
          <w:szCs w:val="32"/>
        </w:rPr>
        <w:t>主要个人信息</w:t>
      </w:r>
    </w:p>
    <w:p>
      <w:pPr>
        <w:pStyle w:val="11"/>
        <w:ind w:left="720" w:firstLine="0" w:firstLineChars="0"/>
        <w:rPr>
          <w:sz w:val="32"/>
          <w:szCs w:val="32"/>
        </w:rPr>
      </w:pPr>
      <w:r>
        <w:rPr>
          <w:rFonts w:hint="eastAsia"/>
          <w:sz w:val="32"/>
          <w:szCs w:val="32"/>
        </w:rPr>
        <w:t xml:space="preserve">姓名：尹传林 </w:t>
      </w:r>
      <w:r>
        <w:rPr>
          <w:sz w:val="32"/>
          <w:szCs w:val="32"/>
        </w:rPr>
        <w:t xml:space="preserve">     </w:t>
      </w:r>
      <w:r>
        <w:rPr>
          <w:rFonts w:hint="eastAsia"/>
          <w:sz w:val="32"/>
          <w:szCs w:val="32"/>
        </w:rPr>
        <w:t>职称：助理研究员</w:t>
      </w:r>
    </w:p>
    <w:p>
      <w:pPr>
        <w:rPr>
          <w:rFonts w:hint="eastAsia"/>
          <w:sz w:val="32"/>
          <w:szCs w:val="32"/>
        </w:rPr>
      </w:pPr>
      <w:r>
        <w:rPr>
          <w:rFonts w:hint="eastAsia"/>
          <w:sz w:val="32"/>
          <w:szCs w:val="32"/>
          <w:highlight w:val="yellow"/>
        </w:rPr>
        <w:t>教育经历：</w:t>
      </w:r>
    </w:p>
    <w:p>
      <w:pPr>
        <w:numPr>
          <w:ilvl w:val="0"/>
          <w:numId w:val="3"/>
        </w:numPr>
        <w:rPr>
          <w:rFonts w:hint="eastAsia"/>
        </w:rPr>
      </w:pPr>
      <w:r>
        <w:rPr>
          <w:rFonts w:hint="eastAsia"/>
        </w:rPr>
        <w:t>2016/9 -2019/6，浙江大学，农业昆虫与害虫防治，博士</w:t>
      </w:r>
    </w:p>
    <w:p>
      <w:pPr>
        <w:numPr>
          <w:ilvl w:val="0"/>
          <w:numId w:val="3"/>
        </w:numPr>
        <w:rPr>
          <w:rFonts w:hint="eastAsia"/>
        </w:rPr>
      </w:pPr>
      <w:r>
        <w:rPr>
          <w:rFonts w:hint="eastAsia"/>
        </w:rPr>
        <w:t>2013/9 -2016/6，南京农业大学，农业昆虫与害虫防治，硕士</w:t>
      </w:r>
    </w:p>
    <w:p>
      <w:pPr>
        <w:numPr>
          <w:ilvl w:val="0"/>
          <w:numId w:val="3"/>
        </w:numPr>
        <w:rPr>
          <w:rFonts w:hint="eastAsia"/>
        </w:rPr>
      </w:pPr>
      <w:r>
        <w:rPr>
          <w:rFonts w:hint="eastAsia"/>
        </w:rPr>
        <w:t>2009/9-2013/6，华中农业大学，植物保护，本科</w:t>
      </w:r>
    </w:p>
    <w:p>
      <w:pPr>
        <w:numPr>
          <w:ilvl w:val="0"/>
          <w:numId w:val="3"/>
        </w:numPr>
        <w:rPr>
          <w:rFonts w:hint="eastAsia"/>
        </w:rPr>
      </w:pPr>
      <w:r>
        <w:rPr>
          <w:rFonts w:hint="eastAsia"/>
        </w:rPr>
        <w:t>2011/1-2013/6，华中科技大学，计算机科学与技术，本科第二学位</w:t>
      </w:r>
    </w:p>
    <w:p>
      <w:pPr>
        <w:pStyle w:val="11"/>
        <w:ind w:left="720" w:firstLine="0" w:firstLineChars="0"/>
        <w:rPr>
          <w:rFonts w:hint="eastAsia"/>
          <w:sz w:val="32"/>
          <w:szCs w:val="32"/>
        </w:rPr>
      </w:pPr>
    </w:p>
    <w:p>
      <w:pPr>
        <w:rPr>
          <w:sz w:val="32"/>
          <w:szCs w:val="32"/>
        </w:rPr>
      </w:pPr>
      <w:r>
        <w:rPr>
          <w:rFonts w:hint="eastAsia"/>
          <w:sz w:val="32"/>
          <w:szCs w:val="32"/>
        </w:rPr>
        <w:t>二、工作简历</w:t>
      </w:r>
    </w:p>
    <w:p>
      <w:pPr>
        <w:rPr>
          <w:rFonts w:hint="eastAsia"/>
          <w:sz w:val="32"/>
          <w:szCs w:val="32"/>
        </w:rPr>
      </w:pPr>
      <w:r>
        <w:rPr>
          <w:rFonts w:hint="eastAsia"/>
          <w:sz w:val="32"/>
          <w:szCs w:val="32"/>
        </w:rPr>
        <w:t>2019/7-至今，中国计量大学，生命科学研究院</w:t>
      </w:r>
    </w:p>
    <w:p>
      <w:pPr>
        <w:rPr>
          <w:sz w:val="32"/>
          <w:szCs w:val="32"/>
        </w:rPr>
      </w:pPr>
      <w:r>
        <w:rPr>
          <w:rFonts w:hint="eastAsia"/>
          <w:sz w:val="32"/>
          <w:szCs w:val="32"/>
        </w:rPr>
        <w:t>三、主要研究方向</w:t>
      </w:r>
    </w:p>
    <w:p>
      <w:pPr>
        <w:rPr>
          <w:sz w:val="32"/>
          <w:szCs w:val="32"/>
        </w:rPr>
      </w:pPr>
      <w:r>
        <w:rPr>
          <w:rFonts w:hint="eastAsia"/>
          <w:sz w:val="32"/>
          <w:szCs w:val="32"/>
        </w:rPr>
        <w:t>外来有害入侵生物基因组与生物信息学以及检疫性有害生物快速检测技术研究</w:t>
      </w:r>
    </w:p>
    <w:p>
      <w:pPr>
        <w:rPr>
          <w:sz w:val="32"/>
          <w:szCs w:val="32"/>
        </w:rPr>
      </w:pPr>
      <w:r>
        <w:rPr>
          <w:rFonts w:hint="eastAsia"/>
          <w:sz w:val="32"/>
          <w:szCs w:val="32"/>
        </w:rPr>
        <w:t>四、主要社会兼职</w:t>
      </w:r>
    </w:p>
    <w:p>
      <w:pPr>
        <w:numPr>
          <w:ilvl w:val="0"/>
          <w:numId w:val="4"/>
        </w:numPr>
        <w:rPr>
          <w:rFonts w:hint="eastAsia"/>
        </w:rPr>
      </w:pPr>
      <w:r>
        <w:rPr>
          <w:rFonts w:hint="eastAsia"/>
        </w:rPr>
        <w:t>浙江省生物信息学学会标准化技术委员会秘书（负责专委会日常运行）</w:t>
      </w:r>
    </w:p>
    <w:p>
      <w:pPr>
        <w:numPr>
          <w:ilvl w:val="0"/>
          <w:numId w:val="4"/>
        </w:numPr>
        <w:rPr>
          <w:rFonts w:hint="eastAsia"/>
        </w:rPr>
      </w:pPr>
      <w:r>
        <w:rPr>
          <w:rFonts w:hint="eastAsia"/>
        </w:rPr>
        <w:t>浙江省生物信息学学会青年委员会委员</w:t>
      </w:r>
    </w:p>
    <w:p>
      <w:pPr>
        <w:numPr>
          <w:ilvl w:val="0"/>
          <w:numId w:val="4"/>
        </w:numPr>
        <w:rPr>
          <w:rFonts w:hint="eastAsia"/>
        </w:rPr>
      </w:pPr>
      <w:r>
        <w:rPr>
          <w:rFonts w:hint="eastAsia"/>
        </w:rPr>
        <w:t>浙江省生物信息学学会农林信息专委会委员</w:t>
      </w:r>
    </w:p>
    <w:p>
      <w:pPr>
        <w:rPr>
          <w:sz w:val="32"/>
          <w:szCs w:val="32"/>
        </w:rPr>
      </w:pPr>
      <w:r>
        <w:rPr>
          <w:rFonts w:hint="eastAsia"/>
          <w:sz w:val="32"/>
          <w:szCs w:val="32"/>
        </w:rPr>
        <w:t>五、教学工作</w:t>
      </w:r>
    </w:p>
    <w:p>
      <w:pPr>
        <w:rPr>
          <w:rFonts w:hint="eastAsia"/>
          <w:sz w:val="32"/>
          <w:szCs w:val="32"/>
        </w:rPr>
      </w:pPr>
      <w:r>
        <w:rPr>
          <w:rFonts w:hint="eastAsia"/>
          <w:sz w:val="32"/>
          <w:szCs w:val="32"/>
        </w:rPr>
        <w:t>《药学统计学》</w:t>
      </w:r>
    </w:p>
    <w:p>
      <w:pPr>
        <w:rPr>
          <w:sz w:val="32"/>
          <w:szCs w:val="32"/>
        </w:rPr>
      </w:pPr>
      <w:r>
        <w:rPr>
          <w:rFonts w:hint="eastAsia"/>
          <w:sz w:val="32"/>
          <w:szCs w:val="32"/>
        </w:rPr>
        <w:t>六、主要获奖</w:t>
      </w:r>
    </w:p>
    <w:p>
      <w:pPr>
        <w:rPr>
          <w:rFonts w:hint="eastAsia"/>
          <w:sz w:val="32"/>
          <w:szCs w:val="32"/>
        </w:rPr>
      </w:pPr>
      <w:r>
        <w:rPr>
          <w:rFonts w:hint="eastAsia"/>
          <w:sz w:val="32"/>
          <w:szCs w:val="32"/>
        </w:rPr>
        <w:t>无</w:t>
      </w:r>
    </w:p>
    <w:p>
      <w:pPr>
        <w:rPr>
          <w:sz w:val="32"/>
          <w:szCs w:val="32"/>
        </w:rPr>
      </w:pPr>
      <w:r>
        <w:rPr>
          <w:rFonts w:hint="eastAsia"/>
          <w:sz w:val="32"/>
          <w:szCs w:val="32"/>
        </w:rPr>
        <w:t>七、主要科研成果</w:t>
      </w:r>
    </w:p>
    <w:p>
      <w:pPr>
        <w:rPr>
          <w:rFonts w:cs="Mangal"/>
          <w:cs/>
        </w:rPr>
      </w:pPr>
      <w:r>
        <w:rPr>
          <w:rFonts w:hint="eastAsia"/>
          <w:highlight w:val="yellow"/>
        </w:rPr>
        <w:t>主要承担科研项目</w:t>
      </w:r>
    </w:p>
    <w:p>
      <w:pPr>
        <w:numPr>
          <w:ilvl w:val="0"/>
          <w:numId w:val="5"/>
        </w:numPr>
        <w:suppressAutoHyphens/>
        <w:adjustRightInd w:val="0"/>
        <w:snapToGrid w:val="0"/>
        <w:spacing w:line="360" w:lineRule="auto"/>
        <w:jc w:val="left"/>
        <w:rPr>
          <w:rFonts w:hint="eastAsia" w:cs="Arimo"/>
          <w:cs/>
        </w:rPr>
      </w:pPr>
      <w:r>
        <w:rPr>
          <w:rFonts w:hint="eastAsia"/>
        </w:rPr>
        <w:t>国家自然科学基金，青年科学基金项目，3</w:t>
      </w:r>
      <w:r>
        <w:t>2202315</w:t>
      </w:r>
      <w:r>
        <w:rPr>
          <w:rFonts w:hint="eastAsia"/>
        </w:rPr>
        <w:t>，我国苹果蠹蛾种群遗传分化及气候适应性进化，20</w:t>
      </w:r>
      <w:r>
        <w:t>23</w:t>
      </w:r>
      <w:r>
        <w:rPr>
          <w:rFonts w:hint="eastAsia"/>
        </w:rPr>
        <w:t>至202</w:t>
      </w:r>
      <w:r>
        <w:t>5</w:t>
      </w:r>
      <w:r>
        <w:rPr>
          <w:rFonts w:hint="eastAsia"/>
        </w:rPr>
        <w:t>，</w:t>
      </w:r>
      <w:r>
        <w:t>3</w:t>
      </w:r>
      <w:r>
        <w:rPr>
          <w:rFonts w:hint="eastAsia"/>
        </w:rPr>
        <w:t>0万元，主持</w:t>
      </w:r>
    </w:p>
    <w:p>
      <w:pPr>
        <w:numPr>
          <w:ilvl w:val="0"/>
          <w:numId w:val="5"/>
        </w:numPr>
        <w:suppressAutoHyphens/>
        <w:adjustRightInd w:val="0"/>
        <w:snapToGrid w:val="0"/>
        <w:spacing w:line="360" w:lineRule="auto"/>
        <w:jc w:val="left"/>
        <w:rPr>
          <w:cs/>
        </w:rPr>
      </w:pPr>
      <w:r>
        <w:rPr>
          <w:rFonts w:hint="eastAsia"/>
        </w:rPr>
        <w:t>浙江省自然科学基金，分析测试项目，LGC21C140001，基于纳米孔测序技术的植物病毒快速鉴定研究，2</w:t>
      </w:r>
      <w:r>
        <w:t>021</w:t>
      </w:r>
      <w:r>
        <w:rPr>
          <w:rFonts w:hint="eastAsia"/>
        </w:rPr>
        <w:t>至2</w:t>
      </w:r>
      <w:r>
        <w:t>023</w:t>
      </w:r>
      <w:r>
        <w:rPr>
          <w:rFonts w:hint="eastAsia"/>
        </w:rPr>
        <w:t>年，5万元，主持</w:t>
      </w:r>
    </w:p>
    <w:p>
      <w:pPr>
        <w:numPr>
          <w:ilvl w:val="0"/>
          <w:numId w:val="5"/>
        </w:numPr>
        <w:suppressAutoHyphens/>
        <w:adjustRightInd w:val="0"/>
        <w:snapToGrid w:val="0"/>
        <w:spacing w:line="360" w:lineRule="auto"/>
        <w:jc w:val="left"/>
        <w:rPr>
          <w:rFonts w:hint="eastAsia"/>
        </w:rPr>
      </w:pPr>
      <w:r>
        <w:rPr>
          <w:rFonts w:hint="eastAsia"/>
        </w:rPr>
        <w:t>国家自然科学基金，面上项目，32171668，杂交-渐渗在福寿螺物种形成及入侵进化中的作用机制研究，2</w:t>
      </w:r>
      <w:r>
        <w:t>022</w:t>
      </w:r>
      <w:r>
        <w:rPr>
          <w:rFonts w:hint="eastAsia"/>
        </w:rPr>
        <w:t>至2</w:t>
      </w:r>
      <w:r>
        <w:t>025</w:t>
      </w:r>
      <w:r>
        <w:rPr>
          <w:rFonts w:hint="eastAsia"/>
        </w:rPr>
        <w:t>，5</w:t>
      </w:r>
      <w:r>
        <w:t>8</w:t>
      </w:r>
      <w:r>
        <w:rPr>
          <w:rFonts w:hint="eastAsia"/>
        </w:rPr>
        <w:t>万元，参与</w:t>
      </w:r>
    </w:p>
    <w:p>
      <w:pPr>
        <w:numPr>
          <w:ilvl w:val="0"/>
          <w:numId w:val="5"/>
        </w:numPr>
        <w:suppressAutoHyphens/>
        <w:adjustRightInd w:val="0"/>
        <w:snapToGrid w:val="0"/>
        <w:spacing w:line="360" w:lineRule="auto"/>
        <w:jc w:val="left"/>
        <w:rPr>
          <w:rFonts w:hint="eastAsia"/>
        </w:rPr>
      </w:pPr>
      <w:r>
        <w:rPr>
          <w:rFonts w:hint="eastAsia"/>
        </w:rPr>
        <w:t xml:space="preserve">国家自然科学基金，地区科学基金项目，31860501，二化螟对氯虫苯甲酰胺抗性相关长链非编码RNA的鉴定和功能研究，2019至2022，39万元，参与 </w:t>
      </w:r>
    </w:p>
    <w:p>
      <w:pPr>
        <w:numPr>
          <w:ilvl w:val="0"/>
          <w:numId w:val="5"/>
        </w:numPr>
        <w:suppressAutoHyphens/>
        <w:adjustRightInd w:val="0"/>
        <w:snapToGrid w:val="0"/>
        <w:spacing w:line="360" w:lineRule="auto"/>
        <w:jc w:val="left"/>
        <w:rPr>
          <w:rFonts w:hint="eastAsia"/>
        </w:rPr>
      </w:pPr>
      <w:r>
        <w:rPr>
          <w:rFonts w:hint="eastAsia"/>
        </w:rPr>
        <w:t xml:space="preserve">国家自然科学基金，面上项目，31772238，二化螟microRNA调控蜕皮激素合成的分子机制，2018至2021，60万元，参与 </w:t>
      </w:r>
    </w:p>
    <w:p>
      <w:pPr>
        <w:numPr>
          <w:ilvl w:val="0"/>
          <w:numId w:val="5"/>
        </w:numPr>
        <w:suppressAutoHyphens/>
        <w:adjustRightInd w:val="0"/>
        <w:snapToGrid w:val="0"/>
        <w:spacing w:line="360" w:lineRule="auto"/>
        <w:jc w:val="left"/>
        <w:rPr>
          <w:rFonts w:hint="eastAsia"/>
          <w:cs/>
        </w:rPr>
      </w:pPr>
      <w:r>
        <w:rPr>
          <w:rFonts w:hint="eastAsia"/>
        </w:rPr>
        <w:t>国家自然科学基金，青年科学基金项目，31701785，灰飞虱lncRNA调控水稻条纹叶枯病毒复制的作用机制，2018至2021，20万元，参与</w:t>
      </w:r>
    </w:p>
    <w:p>
      <w:pPr>
        <w:rPr>
          <w:rFonts w:cs="Mangal"/>
          <w:cs/>
        </w:rPr>
      </w:pPr>
      <w:r>
        <w:rPr>
          <w:rFonts w:hint="eastAsia"/>
          <w:highlight w:val="yellow"/>
        </w:rPr>
        <w:t>主要发表论文</w:t>
      </w:r>
    </w:p>
    <w:p>
      <w:pPr>
        <w:pStyle w:val="13"/>
        <w:spacing w:after="156"/>
        <w:ind w:left="420" w:hanging="420"/>
      </w:pPr>
      <w:r>
        <w:t>Fanghao Wan</w:t>
      </w:r>
      <w:r>
        <w:rPr>
          <w:vertAlign w:val="superscript"/>
        </w:rPr>
        <w:t>#*</w:t>
      </w:r>
      <w:r>
        <w:t xml:space="preserve">, </w:t>
      </w:r>
      <w:r>
        <w:rPr>
          <w:b/>
          <w:bCs/>
        </w:rPr>
        <w:t>Chuanlin Yin</w:t>
      </w:r>
      <w:r>
        <w:rPr>
          <w:vertAlign w:val="superscript"/>
        </w:rPr>
        <w:t>#</w:t>
      </w:r>
      <w:r>
        <w:t>, Rui Tang</w:t>
      </w:r>
      <w:r>
        <w:rPr>
          <w:vertAlign w:val="superscript"/>
        </w:rPr>
        <w:t>#</w:t>
      </w:r>
      <w:r>
        <w:t>, Maohua Chen</w:t>
      </w:r>
      <w:r>
        <w:rPr>
          <w:vertAlign w:val="superscript"/>
        </w:rPr>
        <w:t>#</w:t>
      </w:r>
      <w:r>
        <w:t>, Qiang Wu</w:t>
      </w:r>
      <w:r>
        <w:rPr>
          <w:vertAlign w:val="superscript"/>
        </w:rPr>
        <w:t>#</w:t>
      </w:r>
      <w:r>
        <w:t>, Cong Huang</w:t>
      </w:r>
      <w:r>
        <w:rPr>
          <w:vertAlign w:val="superscript"/>
        </w:rPr>
        <w:t>#</w:t>
      </w:r>
      <w:r>
        <w:t>, Wanqiang Qian, Omar Rota-Stabelli, Nianwan Yang</w:t>
      </w:r>
      <w:r>
        <w:rPr>
          <w:vertAlign w:val="superscript"/>
        </w:rPr>
        <w:t>*</w:t>
      </w:r>
      <w:r>
        <w:t>, Shuping Wang, Guirong Wang, Guifen Zhang, Jianyang Guo, Liuqi (Aloy) Gu, Longfei Chen, Longsheng Xing, Yu Xi, Feiling Liu, Kejian Lin, Mengbo Guo, Wei Liu, Kang He, Ruizheng Tian, Emmanuelle Jacquin-Joly, Pierre Franck, Myriam Siegwart, Lino Ometto, Gianfranco Anfora, Mark Blaxter, Camille Meslin, Petr Nguyen, Martina Dalíková, František Marec, Jérôme Olivares, Sandrine Maugin, Jianru Shen, Jinding Liu, Jinmeng Guo, Jiapeng Luo, Bo Liu, Wei Fan, Likai Feng, Xianxin Zhao, Xiong Peng, Kang Wang, Lang Liu, Haixia Zhan, Wanxue Liu, Guoliang Shi, Chunyan Jiang, Jisu Jin, Xiaoqing Xian, Sha Lu, Mingli Ye, Meizhen Li, Minglu Yang, Renci Xiong, James R. Walters</w:t>
      </w:r>
      <w:r>
        <w:rPr>
          <w:vertAlign w:val="superscript"/>
        </w:rPr>
        <w:t>*</w:t>
      </w:r>
      <w:r>
        <w:t>, Fei Li</w:t>
      </w:r>
      <w:r>
        <w:rPr>
          <w:vertAlign w:val="superscript"/>
        </w:rPr>
        <w:t>*</w:t>
      </w:r>
      <w:r>
        <w:t xml:space="preserve">. A chromosome-level genome assembly of </w:t>
      </w:r>
      <w:r>
        <w:rPr>
          <w:i/>
          <w:iCs/>
        </w:rPr>
        <w:t>Cydia pomonella</w:t>
      </w:r>
      <w:r>
        <w:t xml:space="preserve"> provides insights into chemical ecology and insecticide resistance, </w:t>
      </w:r>
      <w:r>
        <w:rPr>
          <w:b/>
          <w:bCs/>
        </w:rPr>
        <w:t>Nature Communications</w:t>
      </w:r>
      <w:r>
        <w:t>, 2019, 10(1): 1-14.   20190917</w:t>
      </w:r>
    </w:p>
    <w:p>
      <w:pPr>
        <w:pStyle w:val="13"/>
        <w:spacing w:after="156"/>
        <w:ind w:left="422" w:hanging="422"/>
      </w:pPr>
      <w:r>
        <w:rPr>
          <w:b/>
          <w:bCs/>
        </w:rPr>
        <w:t>Chuanlin Yin</w:t>
      </w:r>
      <w:r>
        <w:rPr>
          <w:vertAlign w:val="superscript"/>
        </w:rPr>
        <w:t>#</w:t>
      </w:r>
      <w:r>
        <w:t>, Gengyu Shen</w:t>
      </w:r>
      <w:r>
        <w:rPr>
          <w:vertAlign w:val="superscript"/>
        </w:rPr>
        <w:t>#</w:t>
      </w:r>
      <w:r>
        <w:t>, Dianhao Guo, Shuping Wang, Xingzhou Ma, Huamei Xiao, Jinding Liu, Zan Zhang, Ying Liu, Yiqun Zhang, Kaixiang Yu, Shuiqing Huang, Fei Li</w:t>
      </w:r>
      <w:r>
        <w:rPr>
          <w:vertAlign w:val="superscript"/>
        </w:rPr>
        <w:t>*</w:t>
      </w:r>
      <w:r>
        <w:t xml:space="preserve">. InsectBase: a resource for insect genomes and transcriptomes, </w:t>
      </w:r>
      <w:r>
        <w:rPr>
          <w:b/>
          <w:bCs/>
        </w:rPr>
        <w:t>Nucleic Acids Research</w:t>
      </w:r>
      <w:r>
        <w:t>, 2016, 44(D1): D801-D807.  20151117</w:t>
      </w:r>
    </w:p>
    <w:p>
      <w:pPr>
        <w:pStyle w:val="13"/>
        <w:spacing w:after="156"/>
        <w:ind w:left="422" w:hanging="422"/>
      </w:pPr>
      <w:r>
        <w:rPr>
          <w:b/>
          <w:bCs/>
        </w:rPr>
        <w:t>Chuanlin Yin</w:t>
      </w:r>
      <w:r>
        <w:rPr>
          <w:vertAlign w:val="superscript"/>
        </w:rPr>
        <w:t>#</w:t>
      </w:r>
      <w:r>
        <w:t>, Meizhen Li</w:t>
      </w:r>
      <w:r>
        <w:rPr>
          <w:vertAlign w:val="superscript"/>
        </w:rPr>
        <w:t>#</w:t>
      </w:r>
      <w:r>
        <w:t>, Jian Hu</w:t>
      </w:r>
      <w:r>
        <w:rPr>
          <w:vertAlign w:val="superscript"/>
        </w:rPr>
        <w:t>#*</w:t>
      </w:r>
      <w:r>
        <w:t>, Kun Lang, Qiming Chen, Jinding Liu, Dianhao Guo, Kang He, Yipei Dong, Jiapeng Luo, Zhenkun Song, James R. Walters, Wenqing Zhang</w:t>
      </w:r>
      <w:r>
        <w:rPr>
          <w:vertAlign w:val="superscript"/>
        </w:rPr>
        <w:t>*</w:t>
      </w:r>
      <w:r>
        <w:t>, Fei Li</w:t>
      </w:r>
      <w:r>
        <w:rPr>
          <w:vertAlign w:val="superscript"/>
        </w:rPr>
        <w:t>*</w:t>
      </w:r>
      <w:r>
        <w:t xml:space="preserve">, Xuexin Chen. The genomic features of parasitism, Polyembryony and immune evasion in the endoparasitic wasp </w:t>
      </w:r>
      <w:r>
        <w:rPr>
          <w:i/>
          <w:iCs/>
        </w:rPr>
        <w:t>Macrocentrus cingulum</w:t>
      </w:r>
      <w:r>
        <w:t xml:space="preserve">, </w:t>
      </w:r>
      <w:r>
        <w:rPr>
          <w:b/>
          <w:bCs/>
        </w:rPr>
        <w:t>BMC Genomics</w:t>
      </w:r>
      <w:r>
        <w:t>, 2018, 19(1): 1-18. 20180530</w:t>
      </w:r>
    </w:p>
    <w:p>
      <w:pPr>
        <w:pStyle w:val="13"/>
        <w:spacing w:after="156"/>
        <w:ind w:left="422" w:hanging="422"/>
      </w:pPr>
      <w:r>
        <w:rPr>
          <w:b/>
          <w:bCs/>
        </w:rPr>
        <w:t>Chuanlin Yin</w:t>
      </w:r>
      <w:r>
        <w:rPr>
          <w:vertAlign w:val="superscript"/>
        </w:rPr>
        <w:t>#</w:t>
      </w:r>
      <w:r>
        <w:t xml:space="preserve"> Ying Liu</w:t>
      </w:r>
      <w:r>
        <w:rPr>
          <w:vertAlign w:val="superscript"/>
        </w:rPr>
        <w:t>#</w:t>
      </w:r>
      <w:r>
        <w:t xml:space="preserve"> Jinding Liu, Huamei Xiao, Shuiqing Huang, Yongjun Lin, Zhaojun Han, Fei Li</w:t>
      </w:r>
      <w:r>
        <w:rPr>
          <w:vertAlign w:val="superscript"/>
        </w:rPr>
        <w:t>*</w:t>
      </w:r>
      <w:r>
        <w:t xml:space="preserve">. ChiloDB: a genomic and transcriptome database for an important rice insect pest </w:t>
      </w:r>
      <w:r>
        <w:rPr>
          <w:i/>
          <w:iCs/>
        </w:rPr>
        <w:t>Chilo suppressalis</w:t>
      </w:r>
      <w:r>
        <w:t xml:space="preserve">, </w:t>
      </w:r>
      <w:r>
        <w:rPr>
          <w:b/>
          <w:bCs/>
        </w:rPr>
        <w:t>Database-The Journal of Biological Databases and Curation</w:t>
      </w:r>
      <w:r>
        <w:t>, 2014, 2014(0): 0-bau065.  20140605</w:t>
      </w:r>
    </w:p>
    <w:p>
      <w:pPr>
        <w:pStyle w:val="13"/>
        <w:spacing w:after="156"/>
        <w:ind w:left="420" w:hanging="420"/>
      </w:pPr>
      <w:bookmarkStart w:id="0" w:name="_Hlk111660977"/>
      <w:r>
        <w:t>Kai Sun</w:t>
      </w:r>
      <w:r>
        <w:rPr>
          <w:vertAlign w:val="superscript"/>
        </w:rPr>
        <w:t>#</w:t>
      </w:r>
      <w:r>
        <w:t>, Chunyu Tian</w:t>
      </w:r>
      <w:r>
        <w:rPr>
          <w:vertAlign w:val="superscript"/>
        </w:rPr>
        <w:t>#</w:t>
      </w:r>
      <w:r>
        <w:t xml:space="preserve">, Mengyu Cao, Xiaoping Yu, </w:t>
      </w:r>
      <w:r>
        <w:rPr>
          <w:b/>
          <w:bCs/>
        </w:rPr>
        <w:t>Chuanlin Yin</w:t>
      </w:r>
      <w:r>
        <w:rPr>
          <w:vertAlign w:val="superscript"/>
        </w:rPr>
        <w:t>*</w:t>
      </w:r>
      <w:r>
        <w:rPr>
          <w:lang w:eastAsia="zh-CN"/>
        </w:rPr>
        <w:t>,</w:t>
      </w:r>
      <w:r>
        <w:t xml:space="preserve"> Zihong Ye</w:t>
      </w:r>
      <w:r>
        <w:rPr>
          <w:vertAlign w:val="superscript"/>
        </w:rPr>
        <w:t>*</w:t>
      </w:r>
      <w:r>
        <w:t xml:space="preserve">. Nanopore sequencing approach for variation detection of a live attenuated Newcastle disease virus vaccinde. </w:t>
      </w:r>
      <w:r>
        <w:rPr>
          <w:b/>
          <w:bCs/>
        </w:rPr>
        <w:t>BioTechniques</w:t>
      </w:r>
      <w:r>
        <w:t>, 2022, 72(5), 201-206.  20220321</w:t>
      </w:r>
    </w:p>
    <w:bookmarkEnd w:id="0"/>
    <w:p>
      <w:pPr>
        <w:pStyle w:val="13"/>
        <w:spacing w:after="156"/>
        <w:ind w:left="422" w:hanging="422"/>
        <w:rPr>
          <w:szCs w:val="21"/>
          <w:cs/>
        </w:rPr>
      </w:pPr>
      <w:r>
        <w:rPr>
          <w:rFonts w:hint="eastAsia"/>
          <w:b/>
          <w:bCs/>
        </w:rPr>
        <w:t>尹传林</w:t>
      </w:r>
      <w:r>
        <w:rPr>
          <w:rFonts w:hint="eastAsia"/>
        </w:rPr>
        <w:t>,</w:t>
      </w:r>
      <w:r>
        <w:t xml:space="preserve"> </w:t>
      </w:r>
      <w:r>
        <w:rPr>
          <w:rFonts w:hint="eastAsia"/>
        </w:rPr>
        <w:t>曹梦宇,</w:t>
      </w:r>
      <w:r>
        <w:t xml:space="preserve"> </w:t>
      </w:r>
      <w:r>
        <w:rPr>
          <w:rFonts w:hint="eastAsia"/>
        </w:rPr>
        <w:t>范月圆,</w:t>
      </w:r>
      <w:r>
        <w:t xml:space="preserve"> </w:t>
      </w:r>
      <w:r>
        <w:rPr>
          <w:rFonts w:hint="eastAsia"/>
        </w:rPr>
        <w:t>杨念婉,</w:t>
      </w:r>
      <w:r>
        <w:t xml:space="preserve"> </w:t>
      </w:r>
      <w:r>
        <w:rPr>
          <w:rFonts w:hint="eastAsia"/>
        </w:rPr>
        <w:t>陈茂华</w:t>
      </w:r>
      <w:r>
        <w:rPr>
          <w:rFonts w:hint="cs"/>
          <w:szCs w:val="21"/>
          <w:cs/>
        </w:rPr>
        <w:t>*</w:t>
      </w:r>
      <w:r>
        <w:rPr>
          <w:rFonts w:hint="eastAsia"/>
        </w:rPr>
        <w:t>,</w:t>
      </w:r>
      <w:r>
        <w:t xml:space="preserve"> </w:t>
      </w:r>
      <w:r>
        <w:rPr>
          <w:rFonts w:hint="eastAsia"/>
        </w:rPr>
        <w:t>李飞,</w:t>
      </w:r>
      <w:r>
        <w:t xml:space="preserve"> </w:t>
      </w:r>
      <w:r>
        <w:rPr>
          <w:rFonts w:hint="eastAsia"/>
        </w:rPr>
        <w:t>万方浩.</w:t>
      </w:r>
      <w:r>
        <w:t xml:space="preserve"> </w:t>
      </w:r>
      <w:r>
        <w:rPr>
          <w:rFonts w:hint="eastAsia"/>
        </w:rPr>
        <w:t>中国及欧洲各国的苹果蠹蛾种群遗传多样性分析</w:t>
      </w:r>
      <w:r>
        <w:rPr>
          <w:rFonts w:hint="eastAsia"/>
          <w:lang w:eastAsia="zh-CN"/>
        </w:rPr>
        <w:t>.</w:t>
      </w:r>
      <w:r>
        <w:rPr>
          <w:lang w:eastAsia="zh-CN"/>
        </w:rPr>
        <w:t xml:space="preserve"> </w:t>
      </w:r>
      <w:r>
        <w:rPr>
          <w:rFonts w:hint="eastAsia"/>
        </w:rPr>
        <w:t>植物保护学报,</w:t>
      </w:r>
      <w:r>
        <w:t xml:space="preserve"> </w:t>
      </w:r>
      <w:r>
        <w:rPr>
          <w:rFonts w:hint="eastAsia"/>
        </w:rPr>
        <w:t>2021,</w:t>
      </w:r>
      <w:r>
        <w:t xml:space="preserve"> </w:t>
      </w:r>
      <w:r>
        <w:rPr>
          <w:rFonts w:hint="eastAsia"/>
        </w:rPr>
        <w:t>48(6):1226-1234</w:t>
      </w:r>
      <w:r>
        <w:t>.</w:t>
      </w:r>
    </w:p>
    <w:p>
      <w:pPr>
        <w:pStyle w:val="13"/>
        <w:spacing w:after="156"/>
        <w:ind w:left="422" w:hanging="422"/>
        <w:rPr>
          <w:szCs w:val="21"/>
          <w:cs/>
        </w:rPr>
      </w:pPr>
      <w:r>
        <w:rPr>
          <w:rFonts w:hint="eastAsia"/>
          <w:b/>
          <w:bCs/>
        </w:rPr>
        <w:t>尹传林</w:t>
      </w:r>
      <w:r>
        <w:rPr>
          <w:rFonts w:hint="eastAsia"/>
        </w:rPr>
        <w:t>, 叶昕海, 陈梦瑶, 梅洋, 肖花美</w:t>
      </w:r>
      <w:r>
        <w:rPr>
          <w:rFonts w:hint="cs"/>
          <w:szCs w:val="21"/>
          <w:cs/>
        </w:rPr>
        <w:t>*</w:t>
      </w:r>
      <w:r>
        <w:rPr>
          <w:rFonts w:hint="eastAsia"/>
        </w:rPr>
        <w:t>, 李飞</w:t>
      </w:r>
      <w:r>
        <w:rPr>
          <w:rFonts w:hint="cs"/>
          <w:szCs w:val="21"/>
          <w:cs/>
        </w:rPr>
        <w:t>*</w:t>
      </w:r>
      <w:r>
        <w:rPr>
          <w:rFonts w:hint="eastAsia"/>
        </w:rPr>
        <w:t>. 寄生蜂细胞色素P450基因家族进化分析. 中国生物防治学报, 2019, 35(3): 335-342.</w:t>
      </w:r>
    </w:p>
    <w:p>
      <w:pPr>
        <w:pStyle w:val="13"/>
        <w:spacing w:after="156"/>
        <w:ind w:left="422" w:hanging="422"/>
        <w:rPr>
          <w:rFonts w:hint="eastAsia"/>
          <w:szCs w:val="21"/>
        </w:rPr>
      </w:pPr>
      <w:r>
        <w:rPr>
          <w:rFonts w:hint="eastAsia"/>
          <w:b/>
          <w:bCs/>
        </w:rPr>
        <w:t>尹传林</w:t>
      </w:r>
      <w:r>
        <w:rPr>
          <w:rFonts w:hint="cs"/>
          <w:szCs w:val="21"/>
          <w:cs/>
        </w:rPr>
        <w:t xml:space="preserve">, </w:t>
      </w:r>
      <w:r>
        <w:rPr>
          <w:rFonts w:hint="eastAsia"/>
        </w:rPr>
        <w:t>李美珍</w:t>
      </w:r>
      <w:r>
        <w:rPr>
          <w:rFonts w:hint="cs"/>
          <w:szCs w:val="21"/>
          <w:cs/>
        </w:rPr>
        <w:t xml:space="preserve">, </w:t>
      </w:r>
      <w:r>
        <w:rPr>
          <w:rFonts w:hint="eastAsia"/>
        </w:rPr>
        <w:t>贺康</w:t>
      </w:r>
      <w:r>
        <w:rPr>
          <w:rFonts w:hint="cs"/>
          <w:szCs w:val="21"/>
          <w:cs/>
        </w:rPr>
        <w:t xml:space="preserve">, </w:t>
      </w:r>
      <w:r>
        <w:rPr>
          <w:rFonts w:hint="eastAsia"/>
        </w:rPr>
        <w:t>丁思敏</w:t>
      </w:r>
      <w:r>
        <w:rPr>
          <w:rFonts w:hint="cs"/>
          <w:szCs w:val="21"/>
          <w:cs/>
        </w:rPr>
        <w:t xml:space="preserve">, </w:t>
      </w:r>
      <w:r>
        <w:rPr>
          <w:rFonts w:hint="eastAsia"/>
        </w:rPr>
        <w:t>郭殿豪</w:t>
      </w:r>
      <w:r>
        <w:rPr>
          <w:rFonts w:hint="cs"/>
          <w:szCs w:val="21"/>
          <w:cs/>
        </w:rPr>
        <w:t xml:space="preserve">, </w:t>
      </w:r>
      <w:r>
        <w:rPr>
          <w:rFonts w:hint="eastAsia"/>
        </w:rPr>
        <w:t>席羽</w:t>
      </w:r>
      <w:r>
        <w:rPr>
          <w:rFonts w:hint="cs"/>
          <w:szCs w:val="21"/>
          <w:cs/>
        </w:rPr>
        <w:t xml:space="preserve">, </w:t>
      </w:r>
      <w:r>
        <w:rPr>
          <w:rFonts w:hint="eastAsia"/>
        </w:rPr>
        <w:t>李飞</w:t>
      </w:r>
      <w:r>
        <w:rPr>
          <w:rFonts w:hint="cs"/>
          <w:szCs w:val="21"/>
          <w:cs/>
        </w:rPr>
        <w:t>*</w:t>
      </w:r>
      <w:r>
        <w:rPr>
          <w:rFonts w:hint="eastAsia"/>
        </w:rPr>
        <w:t>.</w:t>
      </w:r>
      <w:r>
        <w:t xml:space="preserve"> </w:t>
      </w:r>
      <w:r>
        <w:rPr>
          <w:rFonts w:hint="eastAsia"/>
        </w:rPr>
        <w:t>昆虫基因组及数据库研究进展.</w:t>
      </w:r>
      <w:r>
        <w:t xml:space="preserve"> </w:t>
      </w:r>
      <w:r>
        <w:rPr>
          <w:rFonts w:hint="eastAsia"/>
        </w:rPr>
        <w:t>环境昆虫学报,</w:t>
      </w:r>
      <w:r>
        <w:t xml:space="preserve"> 2017, </w:t>
      </w:r>
      <w:r>
        <w:rPr>
          <w:rFonts w:hint="eastAsia"/>
        </w:rPr>
        <w:t>39(1):1-18</w:t>
      </w:r>
    </w:p>
    <w:p>
      <w:pPr>
        <w:rPr>
          <w:sz w:val="32"/>
          <w:szCs w:val="32"/>
        </w:rPr>
      </w:pPr>
      <w:r>
        <w:rPr>
          <w:rFonts w:hint="eastAsia"/>
          <w:sz w:val="32"/>
          <w:szCs w:val="32"/>
        </w:rPr>
        <w:t>八、联系方式：</w:t>
      </w:r>
    </w:p>
    <w:p>
      <w:pPr>
        <w:rPr>
          <w:sz w:val="32"/>
          <w:szCs w:val="32"/>
        </w:rPr>
      </w:pPr>
      <w:r>
        <w:rPr>
          <w:rFonts w:hint="eastAsia"/>
          <w:sz w:val="32"/>
          <w:szCs w:val="32"/>
        </w:rPr>
        <w:t>邮箱：chuanlin</w:t>
      </w:r>
      <w:r>
        <w:rPr>
          <w:sz w:val="32"/>
          <w:szCs w:val="32"/>
        </w:rPr>
        <w:t>yin@cjlu.edu.cn</w:t>
      </w:r>
    </w:p>
    <w:p>
      <w:pPr>
        <w:rPr>
          <w:sz w:val="32"/>
          <w:szCs w:val="32"/>
        </w:rPr>
      </w:pPr>
      <w:r>
        <w:rPr>
          <w:rFonts w:hint="eastAsia"/>
          <w:sz w:val="32"/>
          <w:szCs w:val="32"/>
        </w:rPr>
        <w:t>联系地址：浙江省杭州市下沙高教园区学源街258号中国计量大学格致北楼5</w:t>
      </w:r>
      <w:r>
        <w:rPr>
          <w:sz w:val="32"/>
          <w:szCs w:val="32"/>
        </w:rPr>
        <w:t>04</w:t>
      </w:r>
      <w:bookmarkStart w:id="1" w:name="_GoBack"/>
      <w:bookmarkEnd w:id="1"/>
    </w:p>
    <w:p>
      <w:pPr>
        <w:rPr>
          <w:sz w:val="32"/>
          <w:szCs w:val="32"/>
        </w:rPr>
      </w:pPr>
      <w:r>
        <w:drawing>
          <wp:inline distT="0" distB="0" distL="0" distR="0">
            <wp:extent cx="5274310" cy="351790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3517900"/>
                    </a:xfrm>
                    <a:prstGeom prst="rect">
                      <a:avLst/>
                    </a:prstGeom>
                    <a:noFill/>
                    <a:ln>
                      <a:noFill/>
                    </a:ln>
                  </pic:spPr>
                </pic:pic>
              </a:graphicData>
            </a:graphic>
          </wp:inline>
        </w:drawing>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Arimo">
    <w:altName w:val="Arial"/>
    <w:panose1 w:val="00000000000000000000"/>
    <w:charset w:val="00"/>
    <w:family w:val="auto"/>
    <w:pitch w:val="default"/>
    <w:sig w:usb0="00000000" w:usb1="00000000" w:usb2="00000000" w:usb3="00000000" w:csb0="00000000"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4816EE5"/>
    <w:multiLevelType w:val="multilevel"/>
    <w:tmpl w:val="04816EE5"/>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EA60DE6"/>
    <w:multiLevelType w:val="multilevel"/>
    <w:tmpl w:val="1EA60DE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89D3C0F"/>
    <w:multiLevelType w:val="multilevel"/>
    <w:tmpl w:val="289D3C0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5D4B55"/>
    <w:multiLevelType w:val="multilevel"/>
    <w:tmpl w:val="415D4B55"/>
    <w:lvl w:ilvl="0" w:tentative="0">
      <w:start w:val="1"/>
      <w:numFmt w:val="decimal"/>
      <w:pStyle w:val="1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74524C"/>
    <w:multiLevelType w:val="multilevel"/>
    <w:tmpl w:val="7F74524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OTJlMWZkMzUxNDllODcxYjY2YmNiMmI0MTI4MjgifQ=="/>
  </w:docVars>
  <w:rsids>
    <w:rsidRoot w:val="00D600D2"/>
    <w:rsid w:val="007048EB"/>
    <w:rsid w:val="008657C0"/>
    <w:rsid w:val="00BA3ADF"/>
    <w:rsid w:val="00BD4101"/>
    <w:rsid w:val="00D600D2"/>
    <w:rsid w:val="00D91F76"/>
    <w:rsid w:val="00ED4CF1"/>
    <w:rsid w:val="04B073F7"/>
    <w:rsid w:val="05B75689"/>
    <w:rsid w:val="0F2B249C"/>
    <w:rsid w:val="147541B9"/>
    <w:rsid w:val="1E32669F"/>
    <w:rsid w:val="21D544E9"/>
    <w:rsid w:val="22E42C35"/>
    <w:rsid w:val="2E4647A4"/>
    <w:rsid w:val="357C4F4F"/>
    <w:rsid w:val="3C805325"/>
    <w:rsid w:val="425828A0"/>
    <w:rsid w:val="473D3E13"/>
    <w:rsid w:val="525C5A95"/>
    <w:rsid w:val="5441630E"/>
    <w:rsid w:val="617A19D9"/>
    <w:rsid w:val="631F6D97"/>
    <w:rsid w:val="6ED50C51"/>
    <w:rsid w:val="7A8A6D94"/>
    <w:rsid w:val="7C326AC2"/>
    <w:rsid w:val="7DD3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customStyle="1" w:styleId="9">
    <w:name w:val="_Style 8"/>
    <w:basedOn w:val="1"/>
    <w:next w:val="1"/>
    <w:uiPriority w:val="0"/>
    <w:pPr>
      <w:pBdr>
        <w:bottom w:val="single" w:color="auto" w:sz="6" w:space="1"/>
      </w:pBdr>
      <w:jc w:val="center"/>
    </w:pPr>
    <w:rPr>
      <w:rFonts w:ascii="Arial" w:eastAsia="宋体"/>
      <w:vanish/>
      <w:sz w:val="16"/>
    </w:rPr>
  </w:style>
  <w:style w:type="paragraph" w:customStyle="1" w:styleId="10">
    <w:name w:val="_Style 9"/>
    <w:basedOn w:val="1"/>
    <w:next w:val="1"/>
    <w:uiPriority w:val="0"/>
    <w:pPr>
      <w:pBdr>
        <w:top w:val="single" w:color="auto" w:sz="6" w:space="1"/>
      </w:pBdr>
      <w:jc w:val="center"/>
    </w:pPr>
    <w:rPr>
      <w:rFonts w:ascii="Arial" w:eastAsia="宋体"/>
      <w:vanish/>
      <w:sz w:val="16"/>
    </w:rPr>
  </w:style>
  <w:style w:type="paragraph" w:styleId="11">
    <w:name w:val="List Paragraph"/>
    <w:basedOn w:val="1"/>
    <w:uiPriority w:val="99"/>
    <w:pPr>
      <w:ind w:firstLine="420" w:firstLineChars="200"/>
    </w:pPr>
  </w:style>
  <w:style w:type="character" w:customStyle="1" w:styleId="12">
    <w:name w:val="标题 2 字符"/>
    <w:basedOn w:val="6"/>
    <w:link w:val="2"/>
    <w:semiHidden/>
    <w:uiPriority w:val="0"/>
    <w:rPr>
      <w:rFonts w:asciiTheme="majorHAnsi" w:hAnsiTheme="majorHAnsi" w:eastAsiaTheme="majorEastAsia" w:cstheme="majorBidi"/>
      <w:b/>
      <w:bCs/>
      <w:kern w:val="2"/>
      <w:sz w:val="32"/>
      <w:szCs w:val="32"/>
    </w:rPr>
  </w:style>
  <w:style w:type="paragraph" w:customStyle="1" w:styleId="13">
    <w:name w:val="论文"/>
    <w:basedOn w:val="1"/>
    <w:link w:val="14"/>
    <w:qFormat/>
    <w:uiPriority w:val="0"/>
    <w:pPr>
      <w:numPr>
        <w:ilvl w:val="0"/>
        <w:numId w:val="1"/>
      </w:numPr>
      <w:suppressAutoHyphens/>
      <w:adjustRightInd w:val="0"/>
      <w:snapToGrid w:val="0"/>
      <w:spacing w:after="50" w:afterLines="50"/>
      <w:ind w:left="200" w:hanging="200" w:hangingChars="200"/>
      <w:jc w:val="left"/>
    </w:pPr>
    <w:rPr>
      <w:rFonts w:ascii="Times New Roman" w:hAnsi="Times New Roman" w:eastAsia="楷体" w:cs="Arimo"/>
      <w:kern w:val="0"/>
      <w:lang w:eastAsia="hi-IN" w:bidi="hi-IN"/>
    </w:rPr>
  </w:style>
  <w:style w:type="character" w:customStyle="1" w:styleId="14">
    <w:name w:val="论文 字符"/>
    <w:link w:val="13"/>
    <w:uiPriority w:val="0"/>
    <w:rPr>
      <w:rFonts w:eastAsia="楷体" w:cs="Arimo"/>
      <w:sz w:val="21"/>
      <w:szCs w:val="24"/>
      <w:lang w:eastAsia="hi-IN" w:bidi="hi-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1107</Words>
  <Characters>2866</Characters>
  <Lines>23</Lines>
  <Paragraphs>6</Paragraphs>
  <TotalTime>244</TotalTime>
  <ScaleCrop>false</ScaleCrop>
  <LinksUpToDate>false</LinksUpToDate>
  <CharactersWithSpaces>3212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2022-09-09T07:56:00Z</dcterms:created>
  <dc:creator>86158</dc:creator>
  <cp:lastModifiedBy>User</cp:lastModifiedBy>
  <dcterms:modified xsi:type="dcterms:W3CDTF">2022-09-15T01:24:37Z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0F3E29346EA04CF7ACB5EAEC07209F23</vt:lpwstr>
  </property>
</Properties>
</file>