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主要个人信息</w:t>
      </w:r>
    </w:p>
    <w:p>
      <w:pPr>
        <w:pStyle w:val="11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姓名 徐玉莲</w:t>
      </w:r>
    </w:p>
    <w:p>
      <w:pPr>
        <w:pStyle w:val="11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职称 讲师</w:t>
      </w:r>
    </w:p>
    <w:p>
      <w:pPr>
        <w:pStyle w:val="11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政治面貌 中共党员</w:t>
      </w:r>
    </w:p>
    <w:p>
      <w:pPr>
        <w:pStyle w:val="11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最高学历学位 研究生、博士</w:t>
      </w:r>
    </w:p>
    <w:p>
      <w:pPr>
        <w:pStyle w:val="11"/>
        <w:ind w:left="72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所属院系 生命科学学院药学系</w:t>
      </w:r>
    </w:p>
    <w:p>
      <w:pPr>
        <w:pStyle w:val="11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学习和工作简历</w:t>
      </w:r>
    </w:p>
    <w:p>
      <w:pPr>
        <w:pStyle w:val="11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012.12--</w:t>
      </w:r>
      <w:r>
        <w:rPr>
          <w:rFonts w:hint="eastAsia"/>
          <w:sz w:val="32"/>
          <w:szCs w:val="32"/>
        </w:rPr>
        <w:t>至今 中国计量大学生命科学学院</w:t>
      </w:r>
    </w:p>
    <w:p>
      <w:pPr>
        <w:pStyle w:val="11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 xml:space="preserve">016.08--2021.08 </w:t>
      </w:r>
      <w:r>
        <w:rPr>
          <w:rFonts w:hint="eastAsia"/>
          <w:sz w:val="32"/>
          <w:szCs w:val="32"/>
        </w:rPr>
        <w:t>澳门大学 博士（生物医药专业）</w:t>
      </w:r>
    </w:p>
    <w:p>
      <w:pPr>
        <w:pStyle w:val="11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 xml:space="preserve">015.10--2016.07 </w:t>
      </w:r>
      <w:r>
        <w:rPr>
          <w:rFonts w:hint="eastAsia"/>
          <w:sz w:val="32"/>
          <w:szCs w:val="32"/>
        </w:rPr>
        <w:t>澳门大学 研究助理</w:t>
      </w:r>
    </w:p>
    <w:p>
      <w:pPr>
        <w:pStyle w:val="11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012.09--2015</w:t>
      </w:r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 xml:space="preserve">06 </w:t>
      </w:r>
      <w:r>
        <w:rPr>
          <w:rFonts w:hint="eastAsia"/>
          <w:sz w:val="32"/>
          <w:szCs w:val="32"/>
        </w:rPr>
        <w:t>宁波大学 硕士（生物化学与分子生物学专业）</w:t>
      </w:r>
    </w:p>
    <w:p>
      <w:pPr>
        <w:pStyle w:val="11"/>
        <w:ind w:left="720" w:firstLine="0" w:firstLineChars="0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2008.09--2012.06 </w:t>
      </w:r>
      <w:r>
        <w:rPr>
          <w:rFonts w:hint="eastAsia"/>
          <w:sz w:val="32"/>
          <w:szCs w:val="32"/>
        </w:rPr>
        <w:t>浙江中医药大学 本科（生物科学专业）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三、主要研究方向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肿瘤免疫相关靶点发现和核酸药物设计及药效学评价</w:t>
      </w:r>
    </w:p>
    <w:p>
      <w:pPr>
        <w:pStyle w:val="11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主要社会兼职</w:t>
      </w:r>
    </w:p>
    <w:p>
      <w:pPr>
        <w:pStyle w:val="11"/>
        <w:ind w:left="72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>
      <w:pPr>
        <w:pStyle w:val="11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教学工作</w:t>
      </w:r>
    </w:p>
    <w:p>
      <w:pPr>
        <w:pStyle w:val="11"/>
        <w:ind w:left="72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本科生课程《</w:t>
      </w:r>
      <w:r>
        <w:rPr>
          <w:sz w:val="32"/>
          <w:szCs w:val="32"/>
        </w:rPr>
        <w:t>Frontiers of Modern Biotechnology</w:t>
      </w:r>
      <w:r>
        <w:rPr>
          <w:rFonts w:hint="eastAsia"/>
          <w:sz w:val="32"/>
          <w:szCs w:val="32"/>
        </w:rPr>
        <w:t>》、《</w:t>
      </w:r>
      <w:r>
        <w:rPr>
          <w:sz w:val="32"/>
          <w:szCs w:val="32"/>
        </w:rPr>
        <w:t>Cell and molecular biology</w:t>
      </w:r>
      <w:r>
        <w:rPr>
          <w:rFonts w:hint="eastAsia"/>
          <w:sz w:val="32"/>
          <w:szCs w:val="32"/>
        </w:rPr>
        <w:t>》；研究生课程《药学前沿与进展》</w:t>
      </w:r>
    </w:p>
    <w:p>
      <w:pPr>
        <w:pStyle w:val="11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主要获奖</w:t>
      </w:r>
    </w:p>
    <w:p>
      <w:pPr>
        <w:pStyle w:val="11"/>
        <w:ind w:left="72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>
      <w:pPr>
        <w:pStyle w:val="11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主要科研成果</w:t>
      </w:r>
    </w:p>
    <w:p>
      <w:pPr>
        <w:pStyle w:val="3"/>
        <w:autoSpaceDE/>
        <w:autoSpaceDN/>
        <w:spacing w:before="156" w:beforeLines="50" w:line="360" w:lineRule="auto"/>
        <w:ind w:left="720" w:right="176"/>
        <w:jc w:val="both"/>
      </w:pPr>
      <w:r>
        <w:t>1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b/>
          <w:bCs/>
        </w:rPr>
        <w:t>YL Xu</w:t>
      </w:r>
      <w:r>
        <w:t>, LW Yuan, XM Jiang, MX Su, MY Huang, YC Chen, LL Zhang, X Chen,</w:t>
      </w:r>
      <w:r>
        <w:rPr>
          <w:rFonts w:hint="eastAsia"/>
        </w:rPr>
        <w:t xml:space="preserve"> </w:t>
      </w:r>
      <w:r>
        <w:t>H Zhu, JJ Lu*. Glutathione peroxidase 8 expression on cancer cells and</w:t>
      </w:r>
      <w:r>
        <w:rPr>
          <w:rFonts w:hint="eastAsia"/>
        </w:rPr>
        <w:t xml:space="preserve"> </w:t>
      </w:r>
      <w:r>
        <w:t>cancer-associated fibroblasts facilitates lung cancer</w:t>
      </w:r>
      <w:r>
        <w:rPr>
          <w:rFonts w:hint="eastAsia"/>
        </w:rPr>
        <w:t xml:space="preserve"> </w:t>
      </w:r>
      <w:r>
        <w:t xml:space="preserve">metastasis. </w:t>
      </w:r>
      <w:r>
        <w:rPr>
          <w:i/>
          <w:iCs/>
        </w:rPr>
        <w:t>MedComm</w:t>
      </w:r>
      <w:r>
        <w:t>. 2022;10;3(3):e152.</w:t>
      </w:r>
    </w:p>
    <w:p>
      <w:pPr>
        <w:pStyle w:val="3"/>
        <w:autoSpaceDE/>
        <w:autoSpaceDN/>
        <w:spacing w:before="156" w:beforeLines="50" w:line="360" w:lineRule="auto"/>
        <w:ind w:left="720" w:right="176"/>
        <w:jc w:val="both"/>
      </w:pPr>
      <w:r>
        <w:t>2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b/>
          <w:bCs/>
        </w:rPr>
        <w:t>YL Xu</w:t>
      </w:r>
      <w:r>
        <w:t xml:space="preserve">, XM Jiang, LL Zhang, X Chen, ZJ Huang, JJ Lu*. Establishment and Characterization of Pemetrexed-resistant NCI-H460/PMT Cells. </w:t>
      </w:r>
      <w:r>
        <w:rPr>
          <w:i/>
          <w:iCs/>
        </w:rPr>
        <w:t>Anticancer Agents Med Chem</w:t>
      </w:r>
      <w:r>
        <w:t xml:space="preserve">. 2019;19(6):731-739. </w:t>
      </w:r>
    </w:p>
    <w:p>
      <w:pPr>
        <w:pStyle w:val="3"/>
        <w:autoSpaceDE/>
        <w:autoSpaceDN/>
        <w:spacing w:before="156" w:beforeLines="50" w:line="360" w:lineRule="auto"/>
        <w:ind w:left="720" w:right="176"/>
        <w:jc w:val="both"/>
      </w:pPr>
      <w:r>
        <w:t>3</w:t>
      </w:r>
      <w:r>
        <w:rPr>
          <w:rFonts w:hint="eastAsia" w:ascii="宋体" w:hAnsi="宋体" w:eastAsia="宋体" w:cs="宋体"/>
          <w:lang w:eastAsia="zh-CN"/>
        </w:rPr>
        <w:t>）</w:t>
      </w:r>
      <w:r>
        <w:rPr>
          <w:b/>
          <w:bCs/>
        </w:rPr>
        <w:t>YL Xu</w:t>
      </w:r>
      <w:r>
        <w:t xml:space="preserve">, L Jiang, J Fang, R Fang, Morse HC 3rd, G Ouyang, JX Zhou*. Loss of IRF8 Inhibits the Growth of Diffuse Large B-cell Lymphoma. J Cancer. 2015 Aug 7;6(10):953-61. </w:t>
      </w:r>
    </w:p>
    <w:p>
      <w:pPr>
        <w:pStyle w:val="3"/>
        <w:autoSpaceDE/>
        <w:autoSpaceDN/>
        <w:spacing w:before="156" w:beforeLines="50" w:line="360" w:lineRule="auto"/>
        <w:ind w:left="720" w:right="176"/>
        <w:jc w:val="both"/>
      </w:pPr>
      <w:bookmarkStart w:id="0" w:name="OLE_LINK1958"/>
      <w:bookmarkStart w:id="1" w:name="OLE_LINK1959"/>
      <w:bookmarkStart w:id="2" w:name="OLE_LINK1960"/>
      <w:r>
        <w:t>4</w:t>
      </w:r>
      <w:r>
        <w:rPr>
          <w:rFonts w:hint="eastAsia" w:ascii="宋体" w:hAnsi="宋体" w:eastAsia="宋体" w:cs="宋体"/>
          <w:lang w:eastAsia="zh-CN"/>
        </w:rPr>
        <w:t>）</w:t>
      </w:r>
      <w:r>
        <w:t xml:space="preserve">XM Jiang, </w:t>
      </w:r>
      <w:r>
        <w:rPr>
          <w:b/>
          <w:bCs/>
        </w:rPr>
        <w:t>YL Xu (co-first author)</w:t>
      </w:r>
      <w:r>
        <w:t xml:space="preserve">, LW Yuan, LL Zhang, MY Huang, ZH Ye, MX Su, XP Chen, H Zhu, RD Ye, JJ Lu*. TGFβ2-mediated epithelial-mesenchymal transition and NF-κB pathway activation contribute to osimertinib resistance. </w:t>
      </w:r>
      <w:r>
        <w:rPr>
          <w:i/>
          <w:iCs/>
        </w:rPr>
        <w:t>Acta Pharmacol Sin</w:t>
      </w:r>
      <w:r>
        <w:t xml:space="preserve">. 2021 Mar;42(3):451-459. </w:t>
      </w:r>
    </w:p>
    <w:p>
      <w:pPr>
        <w:pStyle w:val="3"/>
        <w:autoSpaceDE/>
        <w:autoSpaceDN/>
        <w:spacing w:before="156" w:beforeLines="50" w:line="360" w:lineRule="auto"/>
        <w:ind w:left="720" w:right="176"/>
        <w:jc w:val="both"/>
      </w:pPr>
      <w:r>
        <w:t>5</w:t>
      </w:r>
      <w:r>
        <w:rPr>
          <w:rFonts w:hint="eastAsia" w:ascii="宋体" w:hAnsi="宋体" w:eastAsia="宋体" w:cs="宋体"/>
          <w:lang w:eastAsia="zh-CN"/>
        </w:rPr>
        <w:t>）</w:t>
      </w:r>
      <w:r>
        <w:t xml:space="preserve">YF Wang, </w:t>
      </w:r>
      <w:r>
        <w:rPr>
          <w:b/>
          <w:bCs/>
        </w:rPr>
        <w:t>YL Xu</w:t>
      </w:r>
      <w:r>
        <w:t xml:space="preserve"> </w:t>
      </w:r>
      <w:r>
        <w:rPr>
          <w:b/>
          <w:bCs/>
        </w:rPr>
        <w:t>(co-first author)</w:t>
      </w:r>
      <w:r>
        <w:t xml:space="preserve">, ZH Tang, T Li, LL Zhang, X Chen, JH Lu, CH Leung, DL Ma, WA Qiang, YT Wang, JJ Lu*. Baicalein Induces Beclin 1- and Extracellular Signal-Regulated Kinase-Dependent Autophagy in Ovarian Cancer Cells. </w:t>
      </w:r>
      <w:r>
        <w:rPr>
          <w:i/>
          <w:iCs/>
        </w:rPr>
        <w:t>Am J Chin Med</w:t>
      </w:r>
      <w:r>
        <w:t xml:space="preserve">. 2017;45(1):123-136. </w:t>
      </w:r>
    </w:p>
    <w:p>
      <w:pPr>
        <w:pStyle w:val="3"/>
        <w:autoSpaceDE/>
        <w:autoSpaceDN/>
        <w:spacing w:before="156" w:beforeLines="50" w:line="360" w:lineRule="auto"/>
        <w:ind w:left="720" w:right="176"/>
        <w:jc w:val="both"/>
      </w:pPr>
      <w:r>
        <w:t>6</w:t>
      </w:r>
      <w:r>
        <w:rPr>
          <w:rFonts w:hint="eastAsia" w:ascii="宋体" w:hAnsi="宋体" w:eastAsia="宋体" w:cs="宋体"/>
          <w:lang w:eastAsia="zh-CN"/>
        </w:rPr>
        <w:t>）</w:t>
      </w:r>
      <w:r>
        <w:t xml:space="preserve">MX Su, </w:t>
      </w:r>
      <w:r>
        <w:rPr>
          <w:b/>
          <w:bCs/>
        </w:rPr>
        <w:t>YL Xu</w:t>
      </w:r>
      <w:r>
        <w:t>, XM Jiang, MY Huang, LL Zhang, LW Yuan, XH Xu, Q Zhu,</w:t>
      </w:r>
      <w:r>
        <w:rPr>
          <w:rFonts w:hint="eastAsia" w:eastAsiaTheme="minorEastAsia"/>
          <w:lang w:eastAsia="zh-CN"/>
        </w:rPr>
        <w:t xml:space="preserve"> </w:t>
      </w:r>
      <w:r>
        <w:t>JL Gao, JK Lu, P Chen, MQ Huang, YT Wang, JJ Lu*. c-MYC-mediated</w:t>
      </w:r>
      <w:r>
        <w:rPr>
          <w:rFonts w:hint="eastAsia" w:eastAsiaTheme="minorEastAsia"/>
          <w:lang w:eastAsia="zh-CN"/>
        </w:rPr>
        <w:t xml:space="preserve"> </w:t>
      </w:r>
      <w:r>
        <w:t>TRIB3/P62 + aggresomes accumulation triggers paraptosis upon the</w:t>
      </w:r>
      <w:r>
        <w:rPr>
          <w:rFonts w:hint="eastAsia" w:eastAsiaTheme="minorEastAsia"/>
          <w:lang w:eastAsia="zh-CN"/>
        </w:rPr>
        <w:t xml:space="preserve"> </w:t>
      </w:r>
      <w:r>
        <w:t>combination of everolimus and ginsenoside Rh2. Acta Pharm Sin B.</w:t>
      </w:r>
      <w:r>
        <w:rPr>
          <w:rFonts w:hint="eastAsia" w:eastAsiaTheme="minorEastAsia"/>
          <w:lang w:eastAsia="zh-CN"/>
        </w:rPr>
        <w:t xml:space="preserve"> </w:t>
      </w:r>
      <w:r>
        <w:t>2022;12(3):1240-1253.</w:t>
      </w:r>
    </w:p>
    <w:p>
      <w:pPr>
        <w:pStyle w:val="3"/>
        <w:autoSpaceDE/>
        <w:autoSpaceDN/>
        <w:spacing w:before="156" w:beforeLines="50" w:line="360" w:lineRule="auto"/>
        <w:ind w:left="720" w:right="176"/>
        <w:jc w:val="both"/>
      </w:pPr>
      <w:r>
        <w:t>7</w:t>
      </w:r>
      <w:r>
        <w:rPr>
          <w:rFonts w:hint="eastAsia" w:ascii="宋体" w:hAnsi="宋体" w:eastAsia="宋体" w:cs="宋体"/>
          <w:lang w:eastAsia="zh-CN"/>
        </w:rPr>
        <w:t>）</w:t>
      </w:r>
      <w:r>
        <w:t xml:space="preserve">XM Jiang, </w:t>
      </w:r>
      <w:r>
        <w:rPr>
          <w:b/>
          <w:bCs/>
        </w:rPr>
        <w:t>YL Xu</w:t>
      </w:r>
      <w:r>
        <w:t xml:space="preserve">, MY Huang, LL Zhang, MX Su, X Chen, JJ Lu*. Osimertinib (AZD9291) decreases programmed death ligand-1 in EGFR-mutated non-small cell lung cancer cells. </w:t>
      </w:r>
      <w:r>
        <w:rPr>
          <w:i/>
          <w:iCs/>
        </w:rPr>
        <w:t>Acta Pharmacol Sin</w:t>
      </w:r>
      <w:r>
        <w:t xml:space="preserve">. 2017 Nov;38(11):1512-1520. </w:t>
      </w:r>
    </w:p>
    <w:p>
      <w:pPr>
        <w:pStyle w:val="3"/>
        <w:autoSpaceDE/>
        <w:autoSpaceDN/>
        <w:spacing w:before="156" w:beforeLines="50" w:line="360" w:lineRule="auto"/>
        <w:ind w:left="720" w:right="176"/>
        <w:jc w:val="both"/>
      </w:pPr>
      <w:r>
        <w:t>8</w:t>
      </w:r>
      <w:r>
        <w:rPr>
          <w:rFonts w:hint="eastAsia" w:ascii="宋体" w:hAnsi="宋体" w:eastAsia="宋体" w:cs="宋体"/>
          <w:lang w:eastAsia="zh-CN"/>
        </w:rPr>
        <w:t>）</w:t>
      </w:r>
      <w:r>
        <w:t xml:space="preserve">LL Zhang, </w:t>
      </w:r>
      <w:r>
        <w:rPr>
          <w:b/>
          <w:bCs/>
        </w:rPr>
        <w:t>YL Xu</w:t>
      </w:r>
      <w:r>
        <w:t xml:space="preserve">, ZH Tang, XH Xu, X Chen, T Li, CY Ding, MQ Huang, XP Chen, YT Wang, XF Yuan, JJ Lu*. Effects of alisol B 23-acetate on ovarian cancer cells: G1 phase cell cycle arrest, apoptosis, migration and invasion inhibition. </w:t>
      </w:r>
      <w:r>
        <w:rPr>
          <w:i/>
          <w:iCs/>
        </w:rPr>
        <w:t>Phytomedicine</w:t>
      </w:r>
      <w:r>
        <w:t xml:space="preserve">. 2016 Jul 15;23(8):800-9. </w:t>
      </w:r>
    </w:p>
    <w:bookmarkEnd w:id="0"/>
    <w:bookmarkEnd w:id="1"/>
    <w:bookmarkEnd w:id="2"/>
    <w:p>
      <w:pPr>
        <w:pStyle w:val="11"/>
        <w:ind w:left="720" w:firstLine="0" w:firstLineChars="0"/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八、联系方式：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邮箱：xuyulian</w:t>
      </w:r>
      <w:r>
        <w:rPr>
          <w:sz w:val="32"/>
          <w:szCs w:val="32"/>
        </w:rPr>
        <w:t>@cjlu.edu.cn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联系地址：杭州市下沙高教园区学源街</w:t>
      </w:r>
      <w:r>
        <w:rPr>
          <w:sz w:val="32"/>
          <w:szCs w:val="32"/>
        </w:rPr>
        <w:t>16</w:t>
      </w:r>
      <w:r>
        <w:rPr>
          <w:rFonts w:hint="eastAsia"/>
          <w:sz w:val="32"/>
          <w:szCs w:val="32"/>
        </w:rPr>
        <w:t>8号</w:t>
      </w:r>
    </w:p>
    <w:p>
      <w:pPr>
        <w:jc w:val="center"/>
        <w:rPr>
          <w:sz w:val="32"/>
          <w:szCs w:val="32"/>
        </w:rPr>
      </w:pPr>
      <w:bookmarkStart w:id="3" w:name="_GoBack"/>
      <w:r>
        <w:rPr>
          <w:sz w:val="32"/>
          <w:szCs w:val="32"/>
        </w:rPr>
        <w:drawing>
          <wp:inline distT="0" distB="0" distL="0" distR="0">
            <wp:extent cx="3409950" cy="3112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5" r="5258"/>
                    <a:stretch>
                      <a:fillRect/>
                    </a:stretch>
                  </pic:blipFill>
                  <pic:spPr>
                    <a:xfrm>
                      <a:off x="0" y="0"/>
                      <a:ext cx="3410727" cy="311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5719E8"/>
    <w:multiLevelType w:val="multilevel"/>
    <w:tmpl w:val="225719E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OTJlMWZkMzUxNDllODcxYjY2YmNiMmI0MTI4MjgifQ=="/>
  </w:docVars>
  <w:rsids>
    <w:rsidRoot w:val="00861E0B"/>
    <w:rsid w:val="00046528"/>
    <w:rsid w:val="001118AC"/>
    <w:rsid w:val="00127399"/>
    <w:rsid w:val="001D573A"/>
    <w:rsid w:val="00244998"/>
    <w:rsid w:val="004116C9"/>
    <w:rsid w:val="00536F16"/>
    <w:rsid w:val="006D0EA8"/>
    <w:rsid w:val="00726C3A"/>
    <w:rsid w:val="00861E0B"/>
    <w:rsid w:val="00AC4865"/>
    <w:rsid w:val="00AD0F3B"/>
    <w:rsid w:val="00DE167D"/>
    <w:rsid w:val="00E021F2"/>
    <w:rsid w:val="00E61ABA"/>
    <w:rsid w:val="00E74BA1"/>
    <w:rsid w:val="00EA3BD1"/>
    <w:rsid w:val="04B073F7"/>
    <w:rsid w:val="0F2B249C"/>
    <w:rsid w:val="147541B9"/>
    <w:rsid w:val="1E32669F"/>
    <w:rsid w:val="21D544E9"/>
    <w:rsid w:val="22E42C35"/>
    <w:rsid w:val="2CFC743F"/>
    <w:rsid w:val="2E4647A4"/>
    <w:rsid w:val="357C4F4F"/>
    <w:rsid w:val="3C805325"/>
    <w:rsid w:val="425828A0"/>
    <w:rsid w:val="473D3E13"/>
    <w:rsid w:val="525C5A95"/>
    <w:rsid w:val="617A19D9"/>
    <w:rsid w:val="631F6D97"/>
    <w:rsid w:val="6ED50C51"/>
    <w:rsid w:val="7A8A6D94"/>
    <w:rsid w:val="7C326AC2"/>
    <w:rsid w:val="7DD3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ind w:left="160"/>
      <w:jc w:val="left"/>
    </w:pPr>
    <w:rPr>
      <w:rFonts w:ascii="Times New Roman" w:hAnsi="Times New Roman" w:eastAsia="Times New Roman" w:cs="Times New Roman"/>
      <w:kern w:val="0"/>
      <w:sz w:val="24"/>
      <w:lang w:eastAsia="en-US" w:bidi="en-US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正文文本 字符"/>
    <w:basedOn w:val="6"/>
    <w:link w:val="3"/>
    <w:uiPriority w:val="1"/>
    <w:rPr>
      <w:rFonts w:eastAsia="Times New Roman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567</Words>
  <Characters>1987</Characters>
  <Lines>16</Lines>
  <Paragraphs>4</Paragraphs>
  <TotalTime>87</TotalTime>
  <ScaleCrop>false</ScaleCrop>
  <LinksUpToDate>false</LinksUpToDate>
  <CharactersWithSpaces>2307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2022-09-09T07:56:00Z</dcterms:created>
  <dc:creator>86158</dc:creator>
  <cp:lastModifiedBy>WPS_1661741301</cp:lastModifiedBy>
  <dcterms:modified xsi:type="dcterms:W3CDTF">2022-09-20T06:43:36Z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0F3E29346EA04CF7ACB5EAEC07209F23</vt:lpwstr>
  </property>
</Properties>
</file>