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主要个人信息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孙挺，男，</w:t>
      </w:r>
      <w:r>
        <w:rPr>
          <w:rFonts w:hint="eastAsia" w:ascii="Times New Roman" w:hAnsi="Times New Roman" w:cs="Times New Roman" w:eastAsiaTheme="majorEastAsia"/>
          <w:sz w:val="32"/>
          <w:szCs w:val="32"/>
        </w:rPr>
        <w:t>博士，</w:t>
      </w:r>
      <w:r>
        <w:rPr>
          <w:rFonts w:ascii="Times New Roman" w:hAnsi="Times New Roman" w:cs="Times New Roman" w:eastAsiaTheme="majorEastAsia"/>
          <w:sz w:val="32"/>
          <w:szCs w:val="32"/>
        </w:rPr>
        <w:t>1991年</w:t>
      </w:r>
      <w:r>
        <w:rPr>
          <w:rFonts w:hint="eastAsia" w:ascii="Times New Roman" w:hAnsi="Times New Roman" w:cs="Times New Roman" w:eastAsiaTheme="majorEastAsia"/>
          <w:sz w:val="32"/>
          <w:szCs w:val="32"/>
        </w:rPr>
        <w:t>4月</w:t>
      </w:r>
      <w:r>
        <w:rPr>
          <w:rFonts w:ascii="Times New Roman" w:hAnsi="Times New Roman" w:cs="Times New Roman" w:eastAsiaTheme="majorEastAsia"/>
          <w:sz w:val="32"/>
          <w:szCs w:val="32"/>
        </w:rPr>
        <w:t xml:space="preserve">，浙江慈溪人。 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2013.9-2019.12：南京农业大学；农学院，国家信息农业工程技术中心、智慧农业研究院；作物栽培学与耕作学，作物系统模拟方向；农学博士；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2016.10-2018.10：日本国立农研机构（NARO）；全球气候变化部门；农业气象组；访问学者；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2009.9-2013.7：南京农业大学；农学院；农学专业；农学学士；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</w:p>
    <w:p>
      <w:pPr>
        <w:numPr>
          <w:ilvl w:val="0"/>
          <w:numId w:val="1"/>
        </w:num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工作简历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2020.4至今，中国计量大学生命科学学院，食品系，讲师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三、主要研究方向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“植物表型计量与质量安全实验室”（PI：徐沛研究员）团队成员，目前主要从事植物</w:t>
      </w:r>
      <w:r>
        <w:rPr>
          <w:rFonts w:hint="eastAsia" w:ascii="Times New Roman" w:hAnsi="Times New Roman" w:cs="Times New Roman" w:eastAsiaTheme="majorEastAsia"/>
          <w:sz w:val="32"/>
          <w:szCs w:val="32"/>
        </w:rPr>
        <w:t>生理</w:t>
      </w:r>
      <w:r>
        <w:rPr>
          <w:rFonts w:ascii="Times New Roman" w:hAnsi="Times New Roman" w:cs="Times New Roman" w:eastAsiaTheme="majorEastAsia"/>
          <w:sz w:val="32"/>
          <w:szCs w:val="32"/>
        </w:rPr>
        <w:t>表型、功能营养及智慧农业交叉研究。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四、主要社会兼职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五、教学工作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六、主要获奖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七、主要科研成果</w:t>
      </w:r>
    </w:p>
    <w:p>
      <w:pPr>
        <w:spacing w:before="50" w:after="156" w:afterLines="50" w:line="440" w:lineRule="exact"/>
        <w:rPr>
          <w:rFonts w:ascii="Times New Roman" w:hAnsi="Times New Roman" w:cs="Times New Roman" w:eastAsiaTheme="majorEastAsia"/>
          <w:b/>
          <w:bCs/>
          <w:sz w:val="24"/>
        </w:rPr>
      </w:pPr>
      <w:r>
        <w:rPr>
          <w:rFonts w:ascii="Times New Roman" w:hAnsi="Times New Roman" w:cs="Times New Roman" w:eastAsiaTheme="majorEastAsia"/>
          <w:b/>
          <w:bCs/>
          <w:sz w:val="24"/>
        </w:rPr>
        <w:t>一作论文</w:t>
      </w:r>
    </w:p>
    <w:p>
      <w:pPr>
        <w:spacing w:before="50" w:after="156" w:afterLines="50" w:line="440" w:lineRule="exact"/>
        <w:rPr>
          <w:rFonts w:ascii="Times New Roman" w:hAnsi="Times New Roman" w:cs="Times New Roman" w:eastAsiaTheme="majorEastAsia"/>
          <w:bCs/>
          <w:sz w:val="24"/>
        </w:rPr>
      </w:pPr>
      <w:r>
        <w:rPr>
          <w:rFonts w:ascii="Times New Roman" w:hAnsi="Times New Roman" w:cs="Times New Roman" w:eastAsiaTheme="majorEastAsia"/>
          <w:b/>
          <w:bCs/>
          <w:sz w:val="24"/>
        </w:rPr>
        <w:t>Ting Sun</w:t>
      </w:r>
      <w:r>
        <w:rPr>
          <w:rFonts w:ascii="Times New Roman" w:hAnsi="Times New Roman" w:cs="Times New Roman" w:eastAsiaTheme="majorEastAsia"/>
          <w:bCs/>
          <w:sz w:val="24"/>
        </w:rPr>
        <w:t>; Toshihiro Hasegawa; Bing Liu; Liang Tang; Leilei Liu; Weixing Cao</w:t>
      </w:r>
      <w:r>
        <w:rPr>
          <w:rFonts w:ascii="Times New Roman" w:hAnsi="Times New Roman" w:cs="Times New Roman" w:eastAsiaTheme="majorEastAsia"/>
          <w:bCs/>
          <w:sz w:val="24"/>
          <w:vertAlign w:val="superscript"/>
        </w:rPr>
        <w:t>*</w:t>
      </w:r>
      <w:r>
        <w:rPr>
          <w:rFonts w:ascii="Times New Roman" w:hAnsi="Times New Roman" w:cs="Times New Roman" w:eastAsiaTheme="majorEastAsia"/>
          <w:bCs/>
          <w:sz w:val="24"/>
        </w:rPr>
        <w:t>; Yan Zhu</w:t>
      </w:r>
      <w:r>
        <w:rPr>
          <w:rFonts w:ascii="Times New Roman" w:hAnsi="Times New Roman" w:cs="Times New Roman" w:eastAsiaTheme="majorEastAsia"/>
          <w:bCs/>
          <w:sz w:val="24"/>
          <w:vertAlign w:val="superscript"/>
        </w:rPr>
        <w:t>*</w:t>
      </w:r>
      <w:r>
        <w:rPr>
          <w:rFonts w:ascii="Times New Roman" w:hAnsi="Times New Roman" w:cs="Times New Roman" w:eastAsiaTheme="majorEastAsia"/>
          <w:bCs/>
          <w:sz w:val="24"/>
        </w:rPr>
        <w:t>; Current rice models underestimate yield losses from short-term heat stresses, </w:t>
      </w:r>
      <w:r>
        <w:rPr>
          <w:rFonts w:ascii="Times New Roman" w:hAnsi="Times New Roman" w:cs="Times New Roman" w:eastAsiaTheme="majorEastAsia"/>
          <w:bCs/>
          <w:i/>
          <w:iCs/>
          <w:sz w:val="24"/>
        </w:rPr>
        <w:t>Global Change Biology</w:t>
      </w:r>
      <w:r>
        <w:rPr>
          <w:rFonts w:ascii="Times New Roman" w:hAnsi="Times New Roman" w:cs="Times New Roman" w:eastAsiaTheme="majorEastAsia"/>
          <w:bCs/>
          <w:sz w:val="24"/>
        </w:rPr>
        <w:t>, 2021, 27(2): 402-416. (</w:t>
      </w:r>
      <w:r>
        <w:rPr>
          <w:rFonts w:ascii="Times New Roman" w:hAnsi="Times New Roman" w:cs="Times New Roman" w:eastAsiaTheme="majorEastAsia"/>
          <w:b/>
          <w:sz w:val="24"/>
        </w:rPr>
        <w:t>Q1, Top, IF=13.211</w:t>
      </w:r>
      <w:r>
        <w:rPr>
          <w:rFonts w:ascii="Times New Roman" w:hAnsi="Times New Roman" w:cs="Times New Roman" w:eastAsiaTheme="majorEastAsia"/>
          <w:bCs/>
          <w:sz w:val="24"/>
        </w:rPr>
        <w:t>).</w:t>
      </w:r>
    </w:p>
    <w:p>
      <w:pPr>
        <w:spacing w:before="50" w:after="156" w:afterLines="50" w:line="440" w:lineRule="exact"/>
        <w:rPr>
          <w:rFonts w:ascii="Times New Roman" w:hAnsi="Times New Roman" w:cs="Times New Roman" w:eastAsiaTheme="majorEastAsia"/>
          <w:bCs/>
          <w:sz w:val="24"/>
        </w:rPr>
      </w:pPr>
      <w:r>
        <w:rPr>
          <w:rFonts w:ascii="Times New Roman" w:hAnsi="Times New Roman" w:cs="Times New Roman" w:eastAsiaTheme="majorEastAsia"/>
          <w:b/>
          <w:bCs/>
          <w:sz w:val="24"/>
        </w:rPr>
        <w:t xml:space="preserve">Ting Sun; </w:t>
      </w:r>
      <w:r>
        <w:rPr>
          <w:rFonts w:ascii="Times New Roman" w:hAnsi="Times New Roman" w:cs="Times New Roman" w:eastAsiaTheme="majorEastAsia"/>
          <w:bCs/>
          <w:sz w:val="24"/>
        </w:rPr>
        <w:t xml:space="preserve">Yannan Hu; Zhuoyi Wang; Wenjun Xia; Qiaoqiao Lv; Yonggang Wang; Pingping Fang; Pei Xu*; A tissue atlas of cadmium accumulation and the correlation with thiol-containing chelates in zucchini provide insights into cadmium partitioning and food safety, </w:t>
      </w:r>
      <w:r>
        <w:rPr>
          <w:rFonts w:ascii="Times New Roman" w:hAnsi="Times New Roman" w:cs="Times New Roman" w:eastAsiaTheme="majorEastAsia"/>
          <w:bCs/>
          <w:i/>
          <w:sz w:val="24"/>
        </w:rPr>
        <w:t>Journal of Hazardous Materials</w:t>
      </w:r>
      <w:r>
        <w:rPr>
          <w:rFonts w:ascii="Times New Roman" w:hAnsi="Times New Roman" w:cs="Times New Roman" w:eastAsiaTheme="majorEastAsia"/>
          <w:bCs/>
          <w:sz w:val="24"/>
        </w:rPr>
        <w:t>，2022,421.</w:t>
      </w:r>
      <w:r>
        <w:rPr>
          <w:rFonts w:ascii="Times New Roman" w:hAnsi="Times New Roman" w:cs="Times New Roman" w:eastAsiaTheme="majorEastAsia"/>
          <w:b/>
          <w:bCs/>
          <w:sz w:val="24"/>
        </w:rPr>
        <w:t xml:space="preserve"> (Q1, Top, IF=14.224)</w:t>
      </w:r>
    </w:p>
    <w:p>
      <w:pPr>
        <w:spacing w:before="50" w:after="156" w:afterLines="50" w:line="440" w:lineRule="exact"/>
        <w:rPr>
          <w:rFonts w:ascii="Times New Roman" w:hAnsi="Times New Roman" w:cs="Times New Roman" w:eastAsiaTheme="majorEastAsia"/>
          <w:bCs/>
          <w:sz w:val="24"/>
        </w:rPr>
      </w:pPr>
      <w:r>
        <w:rPr>
          <w:rFonts w:ascii="Times New Roman" w:hAnsi="Times New Roman" w:cs="Times New Roman" w:eastAsiaTheme="majorEastAsia"/>
          <w:b/>
          <w:bCs/>
          <w:sz w:val="24"/>
        </w:rPr>
        <w:t>Ting Sun</w:t>
      </w:r>
      <w:r>
        <w:rPr>
          <w:rFonts w:ascii="Times New Roman" w:hAnsi="Times New Roman" w:cs="Times New Roman" w:eastAsiaTheme="majorEastAsia"/>
          <w:bCs/>
          <w:sz w:val="24"/>
        </w:rPr>
        <w:t>; Toshihiro Hasegawa; Liang Tang; Wei Wang; Junjie Zhou; Leilei Liu; Bin Liu; Weixing Cao; Yan Zhu</w:t>
      </w:r>
      <w:r>
        <w:rPr>
          <w:rFonts w:ascii="Times New Roman" w:hAnsi="Times New Roman" w:cs="Times New Roman" w:eastAsiaTheme="majorEastAsia"/>
          <w:bCs/>
          <w:sz w:val="24"/>
          <w:vertAlign w:val="superscript"/>
        </w:rPr>
        <w:t>*</w:t>
      </w:r>
      <w:r>
        <w:rPr>
          <w:rFonts w:ascii="Times New Roman" w:hAnsi="Times New Roman" w:cs="Times New Roman" w:eastAsiaTheme="majorEastAsia"/>
          <w:bCs/>
          <w:sz w:val="24"/>
        </w:rPr>
        <w:t>; Stage-dependent temperature sensitivity function predicts seed-setting rates under short-term extreme heat stress in rice, </w:t>
      </w:r>
      <w:bookmarkStart w:id="0" w:name="OLE_LINK20"/>
      <w:bookmarkStart w:id="1" w:name="OLE_LINK19"/>
      <w:r>
        <w:rPr>
          <w:rFonts w:ascii="Times New Roman" w:hAnsi="Times New Roman" w:cs="Times New Roman" w:eastAsiaTheme="majorEastAsia"/>
          <w:bCs/>
          <w:i/>
          <w:iCs/>
          <w:sz w:val="24"/>
        </w:rPr>
        <w:t>Agricultural and Forest Meteorology</w:t>
      </w:r>
      <w:bookmarkEnd w:id="0"/>
      <w:bookmarkEnd w:id="1"/>
      <w:r>
        <w:rPr>
          <w:rFonts w:ascii="Times New Roman" w:hAnsi="Times New Roman" w:cs="Times New Roman" w:eastAsiaTheme="majorEastAsia"/>
          <w:bCs/>
          <w:sz w:val="24"/>
        </w:rPr>
        <w:t>, 2018, 256: 196-206. (</w:t>
      </w:r>
      <w:bookmarkStart w:id="2" w:name="OLE_LINK41"/>
      <w:r>
        <w:rPr>
          <w:rFonts w:ascii="Times New Roman" w:hAnsi="Times New Roman" w:cs="Times New Roman" w:eastAsiaTheme="majorEastAsia"/>
          <w:b/>
          <w:sz w:val="24"/>
        </w:rPr>
        <w:t>Q1, Top, IF=</w:t>
      </w:r>
      <w:bookmarkEnd w:id="2"/>
      <w:r>
        <w:rPr>
          <w:rFonts w:ascii="Times New Roman" w:hAnsi="Times New Roman" w:cs="Times New Roman" w:eastAsiaTheme="majorEastAsia"/>
          <w:b/>
          <w:sz w:val="24"/>
        </w:rPr>
        <w:t>6.424</w:t>
      </w:r>
      <w:r>
        <w:rPr>
          <w:rFonts w:ascii="Times New Roman" w:hAnsi="Times New Roman" w:cs="Times New Roman" w:eastAsiaTheme="majorEastAsia"/>
          <w:bCs/>
          <w:sz w:val="24"/>
        </w:rPr>
        <w:t>)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参编著作：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徐沛，丁艳菲，孙承业等，植物质量安全生物学，科学出版社，ISBN978-7-03-071433-6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授权发明专利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徐沛, 孙挺, 许文钊,方萍萍，王永刚，孙玉东；利用相互嫁接体定量分析植物气孔关闭与根部基因型关系的方法，2021-10-28，中国，ZL202010481873.4.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授权软件著作权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 xml:space="preserve">孙挺，徐沛；植物器官生长动态监测及分析云平台系统 [简称：POG-in-Cloud] V1.0, 2021SR1532772, 原始取得, 全部权利, 2021-10-20. 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 xml:space="preserve">孙挺，徐沛；环境微气象及动态蒸腾计算和可视化软件V1.0，2021SR0334986，原始取得，全部权利，2021-3-4. 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孙挺，徐沛；植物水分生理参数计算和可视化软件V1.0，2021SR0330662，原始取得，全部权利，2021-3-3.</w:t>
      </w:r>
    </w:p>
    <w:p>
      <w:pPr>
        <w:rPr>
          <w:rFonts w:hint="eastAsia" w:ascii="Times New Roman" w:hAnsi="Times New Roman" w:cs="Times New Roman" w:eastAsiaTheme="majorEastAsia"/>
          <w:sz w:val="32"/>
          <w:szCs w:val="32"/>
        </w:rPr>
      </w:pP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hint="eastAsia" w:ascii="Times New Roman" w:hAnsi="Times New Roman" w:cs="Times New Roman" w:eastAsiaTheme="majorEastAsia"/>
          <w:sz w:val="32"/>
          <w:szCs w:val="32"/>
        </w:rPr>
        <w:t>主持或参加项目：</w:t>
      </w:r>
    </w:p>
    <w:p>
      <w:pPr>
        <w:rPr>
          <w:rFonts w:hint="eastAsia" w:ascii="Times New Roman" w:hAnsi="Times New Roman" w:cs="Times New Roman" w:eastAsiaTheme="majorEastAsia"/>
          <w:sz w:val="32"/>
          <w:szCs w:val="32"/>
        </w:rPr>
      </w:pPr>
      <w:r>
        <w:rPr>
          <w:rFonts w:hint="eastAsia" w:ascii="Times New Roman" w:hAnsi="Times New Roman" w:cs="Times New Roman" w:eastAsiaTheme="majorEastAsia"/>
          <w:sz w:val="32"/>
          <w:szCs w:val="32"/>
        </w:rPr>
        <w:t>浙江省科学技术厅，浙江省“十四五”农业新品种选育重大科技专项子课题，2021C02066-5-4，梨果实发育动态表型精准测定技术开发与应用，2021-1至2025-12，在研，45万，主持；</w:t>
      </w:r>
    </w:p>
    <w:p>
      <w:pPr>
        <w:rPr>
          <w:rFonts w:hint="eastAsia" w:ascii="Times New Roman" w:hAnsi="Times New Roman" w:cs="Times New Roman" w:eastAsiaTheme="majorEastAsia"/>
          <w:sz w:val="32"/>
          <w:szCs w:val="32"/>
        </w:rPr>
      </w:pPr>
      <w:r>
        <w:rPr>
          <w:rFonts w:hint="eastAsia" w:ascii="Times New Roman" w:hAnsi="Times New Roman" w:cs="Times New Roman" w:eastAsiaTheme="majorEastAsia"/>
          <w:sz w:val="32"/>
          <w:szCs w:val="32"/>
        </w:rPr>
        <w:t>中华人民共和国科学技术部，国家重点研发计划政府间国际科技创新合作重点专项，2021YFE19800，“黄金 WUE”性状的解析及在提高非生物逆境下豆类植物产量中的利用，2022.6-2024.5，在研，200万，参加（2/8）。</w:t>
      </w:r>
    </w:p>
    <w:p>
      <w:pPr>
        <w:rPr>
          <w:rFonts w:hint="eastAsia" w:ascii="Times New Roman" w:hAnsi="Times New Roman" w:cs="Times New Roman" w:eastAsiaTheme="majorEastAsia"/>
          <w:sz w:val="32"/>
          <w:szCs w:val="32"/>
        </w:rPr>
      </w:pPr>
      <w:r>
        <w:rPr>
          <w:rFonts w:hint="eastAsia" w:ascii="Times New Roman" w:hAnsi="Times New Roman" w:cs="Times New Roman" w:eastAsiaTheme="majorEastAsia"/>
          <w:sz w:val="32"/>
          <w:szCs w:val="32"/>
        </w:rPr>
        <w:t>浙江省科学技术厅，浙江省重点研发计划，2021C02041，新型植物生长调节剂研制-下一代靶标性蔬菜生长调节剂研制及中试示范，2021-1至2023-12，在研， 220万， 参加；</w:t>
      </w:r>
    </w:p>
    <w:p>
      <w:pPr>
        <w:rPr>
          <w:rFonts w:hint="eastAsia" w:ascii="Times New Roman" w:hAnsi="Times New Roman" w:cs="Times New Roman" w:eastAsiaTheme="majorEastAsia"/>
          <w:sz w:val="32"/>
          <w:szCs w:val="32"/>
        </w:rPr>
      </w:pPr>
      <w:r>
        <w:rPr>
          <w:rFonts w:hint="eastAsia" w:ascii="Times New Roman" w:hAnsi="Times New Roman" w:cs="Times New Roman" w:eastAsiaTheme="majorEastAsia"/>
          <w:sz w:val="32"/>
          <w:szCs w:val="32"/>
        </w:rPr>
        <w:t>横向项目，基于矮生型菜豆基因组从头测序提升HIFI技术应用能力，2020.12-2021.12，已结题，30万，主持；</w:t>
      </w:r>
    </w:p>
    <w:p>
      <w:pPr>
        <w:rPr>
          <w:rFonts w:hint="eastAsia" w:ascii="Times New Roman" w:hAnsi="Times New Roman" w:cs="Times New Roman" w:eastAsiaTheme="majorEastAsia"/>
          <w:sz w:val="32"/>
          <w:szCs w:val="32"/>
        </w:rPr>
      </w:pPr>
      <w:r>
        <w:rPr>
          <w:rFonts w:hint="eastAsia" w:ascii="Times New Roman" w:hAnsi="Times New Roman" w:cs="Times New Roman" w:eastAsiaTheme="majorEastAsia"/>
          <w:sz w:val="32"/>
          <w:szCs w:val="32"/>
        </w:rPr>
        <w:t>横向项目，</w:t>
      </w:r>
      <w:r>
        <w:rPr>
          <w:rFonts w:hint="eastAsia" w:ascii="Times New Roman" w:hAnsi="Times New Roman" w:cs="Times New Roman" w:eastAsiaTheme="majorEastAsia"/>
          <w:sz w:val="32"/>
          <w:szCs w:val="32"/>
        </w:rPr>
        <w:tab/>
      </w:r>
      <w:r>
        <w:rPr>
          <w:rFonts w:hint="eastAsia" w:ascii="Times New Roman" w:hAnsi="Times New Roman" w:cs="Times New Roman" w:eastAsiaTheme="majorEastAsia"/>
          <w:sz w:val="32"/>
          <w:szCs w:val="32"/>
        </w:rPr>
        <w:t>环保酵素科学性论证与科技内涵提升，2022.3-2023.3，在研，20万，主持；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hint="eastAsia" w:ascii="Times New Roman" w:hAnsi="Times New Roman" w:cs="Times New Roman" w:eastAsiaTheme="majorEastAsia"/>
          <w:sz w:val="32"/>
          <w:szCs w:val="32"/>
        </w:rPr>
        <w:t>横向项目，水分动态响应表型鉴定及多组学分析， 2021.12-2022.12，在研，10万，主持。</w:t>
      </w:r>
    </w:p>
    <w:p>
      <w:pPr>
        <w:rPr>
          <w:rFonts w:hint="eastAsia" w:ascii="Times New Roman" w:hAnsi="Times New Roman" w:cs="Times New Roman" w:eastAsiaTheme="majorEastAsia"/>
          <w:sz w:val="32"/>
          <w:szCs w:val="32"/>
        </w:rPr>
      </w:pP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八、联系方式：15366102061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邮箱：sunting@cjlu.edu.cn</w:t>
      </w:r>
    </w:p>
    <w:p>
      <w:pPr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ascii="Times New Roman" w:hAnsi="Times New Roman" w:cs="Times New Roman" w:eastAsiaTheme="majorEastAsia"/>
          <w:sz w:val="32"/>
          <w:szCs w:val="32"/>
        </w:rPr>
        <w:t>联系地址：浙江省杭州市学源街168号中国计量大学东校区方正楼413</w:t>
      </w:r>
    </w:p>
    <w:p>
      <w:pPr>
        <w:rPr>
          <w:rFonts w:hint="eastAsia" w:ascii="Times New Roman" w:hAnsi="Times New Roman" w:cs="Times New Roman" w:eastAsiaTheme="majorEastAsia"/>
          <w:sz w:val="32"/>
          <w:szCs w:val="32"/>
          <w:lang w:eastAsia="zh-CN"/>
        </w:rPr>
      </w:pPr>
      <w:r>
        <w:rPr>
          <w:rFonts w:hint="eastAsia" w:ascii="Times New Roman" w:hAnsi="Times New Roman" w:cs="Times New Roman" w:eastAsiaTheme="majorEastAsia"/>
          <w:sz w:val="32"/>
          <w:szCs w:val="32"/>
          <w:lang w:val="en-US" w:eastAsia="zh-CN"/>
        </w:rPr>
        <w:t xml:space="preserve">            </w:t>
      </w:r>
      <w:bookmarkStart w:id="3" w:name="_GoBack"/>
      <w:bookmarkEnd w:id="3"/>
      <w:r>
        <w:rPr>
          <w:rFonts w:hint="eastAsia" w:ascii="Times New Roman" w:hAnsi="Times New Roman" w:cs="Times New Roman" w:eastAsiaTheme="majorEastAsia"/>
          <w:sz w:val="32"/>
          <w:szCs w:val="32"/>
          <w:lang w:eastAsia="zh-CN"/>
        </w:rPr>
        <w:drawing>
          <wp:inline distT="0" distB="0" distL="114300" distR="114300">
            <wp:extent cx="2736215" cy="3832225"/>
            <wp:effectExtent l="0" t="0" r="6985" b="15875"/>
            <wp:docPr id="1" name="图片 1" descr="微信图片_2022091310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131016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C301F4"/>
    <w:multiLevelType w:val="multilevel"/>
    <w:tmpl w:val="1DC301F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OTJlMWZkMzUxNDllODcxYjY2YmNiMmI0MTI4MjgifQ=="/>
  </w:docVars>
  <w:rsids>
    <w:rsidRoot w:val="00BD4ABD"/>
    <w:rsid w:val="000F43C4"/>
    <w:rsid w:val="002F27A6"/>
    <w:rsid w:val="00A433CD"/>
    <w:rsid w:val="00BD4ABD"/>
    <w:rsid w:val="04B073F7"/>
    <w:rsid w:val="0F2B249C"/>
    <w:rsid w:val="147541B9"/>
    <w:rsid w:val="1E32669F"/>
    <w:rsid w:val="21D544E9"/>
    <w:rsid w:val="22E42C35"/>
    <w:rsid w:val="2E4647A4"/>
    <w:rsid w:val="357C4F4F"/>
    <w:rsid w:val="3C805325"/>
    <w:rsid w:val="425828A0"/>
    <w:rsid w:val="473D3E13"/>
    <w:rsid w:val="525C5A95"/>
    <w:rsid w:val="617A19D9"/>
    <w:rsid w:val="631F6D97"/>
    <w:rsid w:val="6ED50C51"/>
    <w:rsid w:val="7A8A6D94"/>
    <w:rsid w:val="7C326AC2"/>
    <w:rsid w:val="7DD30A52"/>
    <w:rsid w:val="7F44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_Style 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985</Words>
  <Characters>1942</Characters>
  <Lines>15</Lines>
  <Paragraphs>4</Paragraphs>
  <TotalTime>25</TotalTime>
  <ScaleCrop>false</ScaleCrop>
  <LinksUpToDate>false</LinksUpToDate>
  <CharactersWithSpaces>2075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2022-09-09T07:56:00Z</dcterms:created>
  <dc:creator>86158</dc:creator>
  <cp:lastModifiedBy>User</cp:lastModifiedBy>
  <dcterms:modified xsi:type="dcterms:W3CDTF">2022-09-15T01:22:35Z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0F3E29346EA04CF7ACB5EAEC07209F23</vt:lpwstr>
  </property>
</Properties>
</file>