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numPr>
          <w:ilvl w:val="0"/>
          <w:numId w:val="1"/>
        </w:numPr>
        <w:ind w:firstLineChars="0"/>
        <w:rPr>
          <w:sz w:val="32"/>
          <w:szCs w:val="32"/>
        </w:rPr>
      </w:pPr>
      <w:r>
        <w:rPr>
          <w:rFonts w:hint="eastAsia"/>
          <w:sz w:val="32"/>
          <w:szCs w:val="32"/>
        </w:rPr>
        <w:t>主要个人信息</w:t>
      </w:r>
    </w:p>
    <w:p>
      <w:pPr>
        <w:pStyle w:val="10"/>
        <w:ind w:left="720" w:firstLine="480"/>
        <w:rPr>
          <w:rFonts w:hint="eastAsia"/>
          <w:sz w:val="24"/>
        </w:rPr>
      </w:pPr>
      <w:r>
        <w:rPr>
          <w:rFonts w:hint="eastAsia"/>
          <w:sz w:val="24"/>
        </w:rPr>
        <w:t>罗媛媛，女，中国计量学院生命科学学院副教授，1997年获杭州大学（现并入浙江大学）理学硕士学位（动物学专业）。现为浙江省动物学会理事，主要从事的研究工作。主持完成国家自然科学基金项目1项，浙江省自然科学基金资助项目3项，受各级政府和企事业单位委托完成多项合作科研项目。</w:t>
      </w:r>
    </w:p>
    <w:p>
      <w:pPr>
        <w:pStyle w:val="10"/>
        <w:numPr>
          <w:ilvl w:val="0"/>
          <w:numId w:val="1"/>
        </w:numPr>
        <w:ind w:firstLineChars="0"/>
        <w:rPr>
          <w:sz w:val="32"/>
          <w:szCs w:val="32"/>
        </w:rPr>
      </w:pPr>
      <w:r>
        <w:rPr>
          <w:rFonts w:hint="eastAsia"/>
          <w:sz w:val="32"/>
          <w:szCs w:val="32"/>
        </w:rPr>
        <w:t>工作简历</w:t>
      </w:r>
    </w:p>
    <w:p>
      <w:pPr>
        <w:pStyle w:val="10"/>
        <w:ind w:left="720" w:firstLine="0" w:firstLineChars="0"/>
        <w:rPr>
          <w:sz w:val="24"/>
        </w:rPr>
      </w:pPr>
      <w:r>
        <w:rPr>
          <w:rFonts w:hint="eastAsia"/>
          <w:sz w:val="24"/>
        </w:rPr>
        <w:t>2</w:t>
      </w:r>
      <w:r>
        <w:rPr>
          <w:sz w:val="24"/>
        </w:rPr>
        <w:t>002</w:t>
      </w:r>
      <w:r>
        <w:rPr>
          <w:rFonts w:hint="eastAsia"/>
          <w:sz w:val="24"/>
        </w:rPr>
        <w:t>年1</w:t>
      </w:r>
      <w:r>
        <w:rPr>
          <w:sz w:val="24"/>
        </w:rPr>
        <w:t>2</w:t>
      </w:r>
      <w:r>
        <w:rPr>
          <w:rFonts w:hint="eastAsia"/>
          <w:sz w:val="24"/>
        </w:rPr>
        <w:t>月至今，中国计量大学讲师、副教授；</w:t>
      </w:r>
    </w:p>
    <w:p>
      <w:pPr>
        <w:pStyle w:val="10"/>
        <w:ind w:left="720" w:firstLine="0" w:firstLineChars="0"/>
        <w:rPr>
          <w:sz w:val="24"/>
        </w:rPr>
      </w:pPr>
      <w:r>
        <w:rPr>
          <w:rFonts w:hint="eastAsia"/>
          <w:sz w:val="24"/>
        </w:rPr>
        <w:t>1</w:t>
      </w:r>
      <w:r>
        <w:rPr>
          <w:sz w:val="24"/>
        </w:rPr>
        <w:t>997</w:t>
      </w:r>
      <w:r>
        <w:rPr>
          <w:rFonts w:hint="eastAsia"/>
          <w:sz w:val="24"/>
        </w:rPr>
        <w:t>年7月至</w:t>
      </w:r>
      <w:r>
        <w:rPr>
          <w:sz w:val="24"/>
        </w:rPr>
        <w:t>2002</w:t>
      </w:r>
      <w:r>
        <w:rPr>
          <w:rFonts w:hint="eastAsia"/>
          <w:sz w:val="24"/>
        </w:rPr>
        <w:t>年1</w:t>
      </w:r>
      <w:r>
        <w:rPr>
          <w:sz w:val="24"/>
        </w:rPr>
        <w:t>2</w:t>
      </w:r>
      <w:r>
        <w:rPr>
          <w:rFonts w:hint="eastAsia"/>
          <w:sz w:val="24"/>
        </w:rPr>
        <w:t>月，浙江大学医学院讲师；</w:t>
      </w:r>
    </w:p>
    <w:p>
      <w:pPr>
        <w:pStyle w:val="10"/>
        <w:ind w:left="720" w:firstLine="0" w:firstLineChars="0"/>
        <w:rPr>
          <w:rFonts w:hint="eastAsia"/>
          <w:sz w:val="24"/>
        </w:rPr>
      </w:pPr>
      <w:r>
        <w:rPr>
          <w:rFonts w:hint="eastAsia"/>
          <w:sz w:val="24"/>
        </w:rPr>
        <w:t>1</w:t>
      </w:r>
      <w:r>
        <w:rPr>
          <w:sz w:val="24"/>
        </w:rPr>
        <w:t>987</w:t>
      </w:r>
      <w:r>
        <w:rPr>
          <w:rFonts w:hint="eastAsia"/>
          <w:sz w:val="24"/>
        </w:rPr>
        <w:t>年7月至1</w:t>
      </w:r>
      <w:r>
        <w:rPr>
          <w:sz w:val="24"/>
        </w:rPr>
        <w:t>994</w:t>
      </w:r>
      <w:r>
        <w:rPr>
          <w:rFonts w:hint="eastAsia"/>
          <w:sz w:val="24"/>
        </w:rPr>
        <w:t>年8月，江苏省淮安市第十中学教师。</w:t>
      </w:r>
    </w:p>
    <w:p>
      <w:pPr>
        <w:pStyle w:val="10"/>
        <w:numPr>
          <w:ilvl w:val="0"/>
          <w:numId w:val="1"/>
        </w:numPr>
        <w:ind w:firstLineChars="0"/>
        <w:rPr>
          <w:sz w:val="32"/>
          <w:szCs w:val="32"/>
        </w:rPr>
      </w:pPr>
      <w:r>
        <w:rPr>
          <w:rFonts w:hint="eastAsia"/>
          <w:sz w:val="32"/>
          <w:szCs w:val="32"/>
        </w:rPr>
        <w:t>主要研究方向</w:t>
      </w:r>
    </w:p>
    <w:p>
      <w:pPr>
        <w:ind w:firstLine="600" w:firstLineChars="250"/>
        <w:rPr>
          <w:sz w:val="24"/>
        </w:rPr>
      </w:pPr>
      <w:r>
        <w:rPr>
          <w:rFonts w:hint="eastAsia"/>
          <w:sz w:val="24"/>
        </w:rPr>
        <w:t>无脊椎动物学、动物生态学和生物多样性科学</w:t>
      </w:r>
    </w:p>
    <w:p>
      <w:pPr>
        <w:pStyle w:val="10"/>
        <w:numPr>
          <w:ilvl w:val="0"/>
          <w:numId w:val="1"/>
        </w:numPr>
        <w:ind w:firstLineChars="0"/>
        <w:rPr>
          <w:sz w:val="32"/>
          <w:szCs w:val="32"/>
        </w:rPr>
      </w:pPr>
      <w:r>
        <w:rPr>
          <w:rFonts w:hint="eastAsia"/>
          <w:sz w:val="32"/>
          <w:szCs w:val="32"/>
        </w:rPr>
        <w:t>主要社会兼职</w:t>
      </w:r>
    </w:p>
    <w:p>
      <w:pPr>
        <w:pStyle w:val="10"/>
        <w:ind w:left="720" w:firstLine="0" w:firstLineChars="0"/>
        <w:rPr>
          <w:rFonts w:hint="eastAsia"/>
          <w:sz w:val="32"/>
          <w:szCs w:val="32"/>
        </w:rPr>
      </w:pPr>
      <w:r>
        <w:rPr>
          <w:rFonts w:hint="eastAsia"/>
          <w:sz w:val="24"/>
        </w:rPr>
        <w:t>浙江省动物学会理事</w:t>
      </w:r>
    </w:p>
    <w:p>
      <w:pPr>
        <w:pStyle w:val="10"/>
        <w:numPr>
          <w:ilvl w:val="0"/>
          <w:numId w:val="1"/>
        </w:numPr>
        <w:ind w:firstLineChars="0"/>
        <w:rPr>
          <w:sz w:val="32"/>
          <w:szCs w:val="32"/>
        </w:rPr>
      </w:pPr>
      <w:r>
        <w:rPr>
          <w:rFonts w:hint="eastAsia"/>
          <w:sz w:val="32"/>
          <w:szCs w:val="32"/>
        </w:rPr>
        <w:t>教学工作</w:t>
      </w:r>
    </w:p>
    <w:p>
      <w:pPr>
        <w:pStyle w:val="10"/>
        <w:ind w:left="720" w:firstLine="0" w:firstLineChars="0"/>
        <w:rPr>
          <w:rFonts w:hint="eastAsia"/>
          <w:sz w:val="24"/>
        </w:rPr>
      </w:pPr>
      <w:r>
        <w:rPr>
          <w:rFonts w:hint="eastAsia"/>
          <w:sz w:val="24"/>
        </w:rPr>
        <w:t>生命科学学院各专业基础课《细胞生物学》，校选修课《生命科学导论》</w:t>
      </w:r>
    </w:p>
    <w:p>
      <w:pPr>
        <w:pStyle w:val="10"/>
        <w:numPr>
          <w:ilvl w:val="0"/>
          <w:numId w:val="1"/>
        </w:numPr>
        <w:ind w:firstLineChars="0"/>
        <w:rPr>
          <w:sz w:val="32"/>
          <w:szCs w:val="32"/>
        </w:rPr>
      </w:pPr>
      <w:r>
        <w:rPr>
          <w:rFonts w:hint="eastAsia"/>
          <w:sz w:val="32"/>
          <w:szCs w:val="32"/>
        </w:rPr>
        <w:t>主要获奖</w:t>
      </w:r>
    </w:p>
    <w:p>
      <w:pPr>
        <w:pStyle w:val="10"/>
        <w:ind w:left="720" w:firstLine="0" w:firstLineChars="0"/>
        <w:rPr>
          <w:sz w:val="28"/>
          <w:szCs w:val="28"/>
        </w:rPr>
      </w:pPr>
      <w:r>
        <w:rPr>
          <w:rFonts w:hint="eastAsia"/>
          <w:sz w:val="28"/>
          <w:szCs w:val="28"/>
        </w:rPr>
        <w:t>2</w:t>
      </w:r>
      <w:r>
        <w:rPr>
          <w:sz w:val="28"/>
          <w:szCs w:val="28"/>
        </w:rPr>
        <w:t>007</w:t>
      </w:r>
      <w:r>
        <w:rPr>
          <w:rFonts w:hint="eastAsia"/>
          <w:sz w:val="28"/>
          <w:szCs w:val="28"/>
        </w:rPr>
        <w:t>年获校优秀班主任荣誉称号</w:t>
      </w:r>
    </w:p>
    <w:p>
      <w:pPr>
        <w:pStyle w:val="10"/>
        <w:ind w:left="720" w:firstLine="0" w:firstLineChars="0"/>
        <w:rPr>
          <w:rFonts w:hint="eastAsia"/>
          <w:sz w:val="28"/>
          <w:szCs w:val="28"/>
        </w:rPr>
      </w:pPr>
      <w:r>
        <w:rPr>
          <w:rFonts w:hint="eastAsia"/>
          <w:sz w:val="28"/>
          <w:szCs w:val="28"/>
        </w:rPr>
        <w:t>指导本科生参加浙江省生命科学竞赛多次获奖</w:t>
      </w:r>
    </w:p>
    <w:p>
      <w:pPr>
        <w:pStyle w:val="10"/>
        <w:numPr>
          <w:ilvl w:val="0"/>
          <w:numId w:val="1"/>
        </w:numPr>
        <w:ind w:firstLineChars="0"/>
        <w:rPr>
          <w:sz w:val="32"/>
          <w:szCs w:val="32"/>
        </w:rPr>
      </w:pPr>
      <w:r>
        <w:rPr>
          <w:rFonts w:hint="eastAsia"/>
          <w:sz w:val="32"/>
          <w:szCs w:val="32"/>
        </w:rPr>
        <w:t>主要科研成果</w:t>
      </w:r>
    </w:p>
    <w:p>
      <w:pPr>
        <w:pStyle w:val="10"/>
        <w:ind w:left="720" w:firstLine="480"/>
        <w:rPr>
          <w:rFonts w:hint="eastAsia"/>
          <w:sz w:val="24"/>
        </w:rPr>
      </w:pPr>
      <w:r>
        <w:rPr>
          <w:rFonts w:hint="eastAsia"/>
          <w:sz w:val="24"/>
        </w:rPr>
        <w:t>(1) 鲍亮;</w:t>
      </w:r>
      <w:r>
        <w:rPr>
          <w:sz w:val="24"/>
        </w:rPr>
        <w:t xml:space="preserve"> </w:t>
      </w:r>
      <w:r>
        <w:rPr>
          <w:rFonts w:hint="eastAsia"/>
          <w:sz w:val="24"/>
        </w:rPr>
        <w:t>王泽冲;</w:t>
      </w:r>
      <w:r>
        <w:rPr>
          <w:sz w:val="24"/>
        </w:rPr>
        <w:t xml:space="preserve"> </w:t>
      </w:r>
      <w:r>
        <w:rPr>
          <w:rFonts w:hint="eastAsia"/>
          <w:sz w:val="24"/>
        </w:rPr>
        <w:t>蔡美香;</w:t>
      </w:r>
      <w:r>
        <w:rPr>
          <w:sz w:val="24"/>
        </w:rPr>
        <w:t xml:space="preserve"> </w:t>
      </w:r>
      <w:r>
        <w:rPr>
          <w:rFonts w:hint="eastAsia"/>
          <w:sz w:val="24"/>
        </w:rPr>
        <w:t>邢月婷;</w:t>
      </w:r>
      <w:r>
        <w:rPr>
          <w:sz w:val="24"/>
        </w:rPr>
        <w:t xml:space="preserve"> </w:t>
      </w:r>
      <w:r>
        <w:rPr>
          <w:rFonts w:hint="eastAsia"/>
          <w:sz w:val="24"/>
        </w:rPr>
        <w:t>罗媛媛;</w:t>
      </w:r>
      <w:r>
        <w:rPr>
          <w:sz w:val="24"/>
        </w:rPr>
        <w:t xml:space="preserve"> </w:t>
      </w:r>
      <w:r>
        <w:rPr>
          <w:rFonts w:hint="eastAsia"/>
          <w:sz w:val="24"/>
        </w:rPr>
        <w:t>日本医蛭进食前后唾液腺的形态学变化;</w:t>
      </w:r>
      <w:r>
        <w:rPr>
          <w:sz w:val="24"/>
        </w:rPr>
        <w:t xml:space="preserve"> </w:t>
      </w:r>
      <w:r>
        <w:rPr>
          <w:rFonts w:hint="eastAsia"/>
          <w:sz w:val="24"/>
        </w:rPr>
        <w:t>中国细胞生物学学报;</w:t>
      </w:r>
      <w:r>
        <w:rPr>
          <w:sz w:val="24"/>
        </w:rPr>
        <w:t xml:space="preserve"> </w:t>
      </w:r>
      <w:r>
        <w:rPr>
          <w:rFonts w:hint="eastAsia"/>
          <w:sz w:val="24"/>
        </w:rPr>
        <w:t>2</w:t>
      </w:r>
      <w:r>
        <w:rPr>
          <w:sz w:val="24"/>
        </w:rPr>
        <w:t>022</w:t>
      </w:r>
      <w:r>
        <w:rPr>
          <w:rFonts w:hint="eastAsia"/>
          <w:sz w:val="24"/>
        </w:rPr>
        <w:t>,</w:t>
      </w:r>
      <w:r>
        <w:rPr>
          <w:sz w:val="24"/>
        </w:rPr>
        <w:t xml:space="preserve"> </w:t>
      </w:r>
      <w:r>
        <w:rPr>
          <w:rFonts w:hint="eastAsia"/>
          <w:sz w:val="24"/>
        </w:rPr>
        <w:t>4</w:t>
      </w:r>
      <w:r>
        <w:rPr>
          <w:sz w:val="24"/>
        </w:rPr>
        <w:t>4</w:t>
      </w:r>
      <w:r>
        <w:rPr>
          <w:rFonts w:hint="eastAsia"/>
          <w:sz w:val="24"/>
        </w:rPr>
        <w:t>（7）1</w:t>
      </w:r>
      <w:r>
        <w:rPr>
          <w:sz w:val="24"/>
        </w:rPr>
        <w:t>256-1266</w:t>
      </w:r>
      <w:r>
        <w:rPr>
          <w:rFonts w:hint="eastAsia"/>
          <w:sz w:val="24"/>
        </w:rPr>
        <w:t>(期刊论文)</w:t>
      </w:r>
    </w:p>
    <w:p>
      <w:pPr>
        <w:pStyle w:val="10"/>
        <w:ind w:left="720" w:firstLine="480"/>
        <w:rPr>
          <w:rFonts w:hint="eastAsia"/>
          <w:sz w:val="24"/>
        </w:rPr>
      </w:pPr>
      <w:r>
        <w:rPr>
          <w:rFonts w:hint="eastAsia"/>
          <w:sz w:val="24"/>
        </w:rPr>
        <w:t>(2)邢月婷; 管峰; 李诗语; 张世雄; 罗媛媛; 日本医蛭唾液腺对饥饿胁迫响应的转录组比较, 水产学报, 2020, 44(5): 754-766 (期刊论文)</w:t>
      </w:r>
    </w:p>
    <w:p>
      <w:pPr>
        <w:pStyle w:val="10"/>
        <w:ind w:left="720" w:firstLine="480"/>
        <w:rPr>
          <w:rFonts w:hint="eastAsia"/>
          <w:sz w:val="24"/>
        </w:rPr>
      </w:pPr>
      <w:r>
        <w:rPr>
          <w:rFonts w:hint="eastAsia"/>
          <w:sz w:val="24"/>
        </w:rPr>
        <w:t>(</w:t>
      </w:r>
      <w:r>
        <w:rPr>
          <w:sz w:val="24"/>
        </w:rPr>
        <w:t>3</w:t>
      </w:r>
      <w:r>
        <w:rPr>
          <w:rFonts w:hint="eastAsia"/>
          <w:sz w:val="24"/>
        </w:rPr>
        <w:t>) 翁昌露; 张田田; 巫东豪; 陈声文; 金毅; 任海保; 于明坚; 罗媛媛 ; 古田山10种主要森林群落类型的α和β多样性格局及影响因素, 生物多样性, 2019, 27(1): 33-41 (期刊论文)</w:t>
      </w:r>
    </w:p>
    <w:p>
      <w:pPr>
        <w:pStyle w:val="10"/>
        <w:ind w:left="720" w:firstLine="480"/>
        <w:rPr>
          <w:sz w:val="24"/>
        </w:rPr>
      </w:pPr>
      <w:r>
        <w:rPr>
          <w:rFonts w:hint="eastAsia"/>
          <w:sz w:val="24"/>
        </w:rPr>
        <w:t>(</w:t>
      </w:r>
      <w:r>
        <w:rPr>
          <w:sz w:val="24"/>
        </w:rPr>
        <w:t>4</w:t>
      </w:r>
      <w:r>
        <w:rPr>
          <w:rFonts w:hint="eastAsia"/>
          <w:sz w:val="24"/>
        </w:rPr>
        <w:t>) 周文婕; 仲磊; 黄杰灵; 谢央央; 罗媛媛 ; 千岛湖片段化景观中蜘蛛群落物种多样性和功能群结构及其影响因素, 生态学报, 2019, 39(6): 2226-2235 (期刊论文)</w:t>
      </w:r>
    </w:p>
    <w:p>
      <w:pPr>
        <w:pStyle w:val="10"/>
        <w:ind w:left="720" w:firstLine="480"/>
        <w:rPr>
          <w:rFonts w:hint="eastAsia"/>
          <w:sz w:val="24"/>
        </w:rPr>
      </w:pPr>
      <w:r>
        <w:rPr>
          <w:rFonts w:hint="eastAsia"/>
          <w:sz w:val="24"/>
        </w:rPr>
        <w:t>(</w:t>
      </w:r>
      <w:r>
        <w:rPr>
          <w:sz w:val="24"/>
        </w:rPr>
        <w:t xml:space="preserve">5) </w:t>
      </w:r>
      <w:r>
        <w:rPr>
          <w:rFonts w:hint="eastAsia"/>
          <w:sz w:val="24"/>
        </w:rPr>
        <w:t>邢月婷;</w:t>
      </w:r>
      <w:r>
        <w:rPr>
          <w:sz w:val="24"/>
        </w:rPr>
        <w:t xml:space="preserve"> </w:t>
      </w:r>
      <w:r>
        <w:rPr>
          <w:rFonts w:hint="eastAsia"/>
          <w:sz w:val="24"/>
        </w:rPr>
        <w:t>罗媛媛等.</w:t>
      </w:r>
      <w:r>
        <w:rPr>
          <w:sz w:val="24"/>
        </w:rPr>
        <w:t xml:space="preserve"> </w:t>
      </w:r>
      <w:r>
        <w:rPr>
          <w:rFonts w:hint="eastAsia"/>
          <w:sz w:val="24"/>
        </w:rPr>
        <w:t>一种日本医蛭唾液腺细胞的原代培养方法.</w:t>
      </w:r>
      <w:r>
        <w:rPr>
          <w:sz w:val="24"/>
        </w:rPr>
        <w:t xml:space="preserve"> </w:t>
      </w:r>
      <w:r>
        <w:rPr>
          <w:rFonts w:hint="eastAsia"/>
          <w:sz w:val="24"/>
        </w:rPr>
        <w:t>发明专利,</w:t>
      </w:r>
      <w:r>
        <w:rPr>
          <w:sz w:val="24"/>
        </w:rPr>
        <w:t xml:space="preserve"> </w:t>
      </w:r>
      <w:r>
        <w:rPr>
          <w:rFonts w:hint="eastAsia"/>
          <w:sz w:val="24"/>
        </w:rPr>
        <w:t>已授权</w:t>
      </w:r>
    </w:p>
    <w:p>
      <w:pPr>
        <w:rPr>
          <w:sz w:val="32"/>
          <w:szCs w:val="32"/>
        </w:rPr>
      </w:pPr>
      <w:r>
        <w:rPr>
          <w:rFonts w:hint="eastAsia"/>
          <w:sz w:val="32"/>
          <w:szCs w:val="32"/>
        </w:rPr>
        <w:t>八、联系方式：</w:t>
      </w:r>
    </w:p>
    <w:p>
      <w:pPr>
        <w:rPr>
          <w:sz w:val="30"/>
          <w:szCs w:val="30"/>
        </w:rPr>
      </w:pPr>
      <w:r>
        <w:rPr>
          <w:rFonts w:hint="eastAsia"/>
          <w:sz w:val="30"/>
          <w:szCs w:val="30"/>
        </w:rPr>
        <w:t>邮箱：</w:t>
      </w:r>
      <w:r>
        <w:fldChar w:fldCharType="begin"/>
      </w:r>
      <w:r>
        <w:instrText xml:space="preserve"> HYPERLINK "mailto:yyluo@cjlu.edu.cn" </w:instrText>
      </w:r>
      <w:r>
        <w:fldChar w:fldCharType="separate"/>
      </w:r>
      <w:r>
        <w:rPr>
          <w:rStyle w:val="7"/>
          <w:sz w:val="30"/>
          <w:szCs w:val="30"/>
        </w:rPr>
        <w:t>yyluo@cjlu.edu.cn</w:t>
      </w:r>
      <w:r>
        <w:fldChar w:fldCharType="end"/>
      </w:r>
    </w:p>
    <w:p>
      <w:pPr>
        <w:rPr>
          <w:sz w:val="30"/>
          <w:szCs w:val="30"/>
        </w:rPr>
      </w:pPr>
      <w:r>
        <w:rPr>
          <w:rFonts w:hint="eastAsia"/>
          <w:sz w:val="30"/>
          <w:szCs w:val="30"/>
        </w:rPr>
        <w:t>联系地址：浙江省杭州市钱塘区学源街2</w:t>
      </w:r>
      <w:r>
        <w:rPr>
          <w:sz w:val="30"/>
          <w:szCs w:val="30"/>
        </w:rPr>
        <w:t>58</w:t>
      </w:r>
      <w:r>
        <w:rPr>
          <w:rFonts w:hint="eastAsia"/>
          <w:sz w:val="30"/>
          <w:szCs w:val="30"/>
        </w:rPr>
        <w:t>号中国计量大学生命科学学院</w:t>
      </w:r>
    </w:p>
    <w:p>
      <w:pPr>
        <w:rPr>
          <w:sz w:val="32"/>
          <w:szCs w:val="32"/>
        </w:rPr>
      </w:pPr>
    </w:p>
    <w:p>
      <w:pPr>
        <w:jc w:val="center"/>
        <w:rPr>
          <w:sz w:val="32"/>
          <w:szCs w:val="32"/>
        </w:rPr>
      </w:pPr>
      <w:bookmarkStart w:id="0" w:name="_GoBack"/>
      <w:r>
        <w:rPr>
          <w:sz w:val="32"/>
          <w:szCs w:val="32"/>
        </w:rPr>
        <w:drawing>
          <wp:inline distT="0" distB="0" distL="0" distR="0">
            <wp:extent cx="1751965" cy="2685415"/>
            <wp:effectExtent l="0" t="0" r="635" b="635"/>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4" cstate="print"/>
                    <a:srcRect/>
                    <a:stretch>
                      <a:fillRect/>
                    </a:stretch>
                  </pic:blipFill>
                  <pic:spPr>
                    <a:xfrm>
                      <a:off x="0" y="0"/>
                      <a:ext cx="1751965" cy="2685415"/>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2OTJlMWZkMzUxNDllODcxYjY2YmNiMmI0MTI4MjgifQ=="/>
  </w:docVars>
  <w:rsids>
    <w:rsidRoot w:val="00000000"/>
    <w:rsid w:val="50610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3"/>
    <w:basedOn w:val="1"/>
    <w:next w:val="1"/>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_Style 7"/>
    <w:basedOn w:val="1"/>
    <w:next w:val="1"/>
    <w:qFormat/>
    <w:uiPriority w:val="0"/>
    <w:pPr>
      <w:pBdr>
        <w:bottom w:val="single" w:color="auto" w:sz="6" w:space="1"/>
      </w:pBdr>
      <w:jc w:val="center"/>
    </w:pPr>
    <w:rPr>
      <w:rFonts w:ascii="Arial" w:eastAsia="宋体"/>
      <w:vanish/>
      <w:sz w:val="16"/>
    </w:rPr>
  </w:style>
  <w:style w:type="paragraph" w:customStyle="1" w:styleId="9">
    <w:name w:val="_Style 8"/>
    <w:basedOn w:val="1"/>
    <w:next w:val="1"/>
    <w:qFormat/>
    <w:uiPriority w:val="0"/>
    <w:pPr>
      <w:pBdr>
        <w:top w:val="single" w:color="auto" w:sz="6" w:space="1"/>
      </w:pBdr>
      <w:jc w:val="center"/>
    </w:pPr>
    <w:rPr>
      <w:rFonts w:ascii="Arial" w:eastAsia="宋体"/>
      <w:vanish/>
      <w:sz w:val="16"/>
    </w:rPr>
  </w:style>
  <w:style w:type="paragraph" w:styleId="10">
    <w:name w:val="List Paragraph"/>
    <w:basedOn w:val="1"/>
    <w:qFormat/>
    <w:uiPriority w:val="99"/>
    <w:pPr>
      <w:ind w:firstLine="420" w:firstLineChars="200"/>
    </w:pPr>
  </w:style>
  <w:style w:type="character" w:customStyle="1" w:styleId="11">
    <w:name w:val="Unresolved Mention"/>
    <w:basedOn w:val="5"/>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657</Words>
  <Characters>768</Characters>
  <Paragraphs>26</Paragraphs>
  <TotalTime>0</TotalTime>
  <ScaleCrop>false</ScaleCrop>
  <LinksUpToDate>false</LinksUpToDate>
  <CharactersWithSpaces>819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2022-09-15T05:31:00Z</dcterms:created>
  <dc:creator>86158</dc:creator>
  <cp:lastModifiedBy>WPS_1661741301</cp:lastModifiedBy>
  <dcterms:modified xsi:type="dcterms:W3CDTF">2022-09-20T03:24:57Z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a53b1c0b3837411792ac084e0b0b2885</vt:lpwstr>
  </property>
</Properties>
</file>