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32"/>
          <w:szCs w:val="32"/>
        </w:rPr>
      </w:pPr>
      <w:r>
        <w:rPr>
          <w:rFonts w:hint="eastAsia"/>
          <w:b/>
          <w:sz w:val="32"/>
          <w:szCs w:val="32"/>
        </w:rPr>
        <w:t>一、主要个人信息</w:t>
      </w:r>
    </w:p>
    <w:p>
      <w:pPr>
        <w:ind w:firstLine="372" w:firstLineChars="133"/>
        <w:rPr>
          <w:rFonts w:ascii="Times New Roman" w:hAnsi="Times New Roman" w:eastAsia="宋体" w:cs="Times New Roman"/>
          <w:sz w:val="28"/>
          <w:szCs w:val="28"/>
        </w:rPr>
      </w:pPr>
      <w:r>
        <w:rPr>
          <w:rFonts w:ascii="Times New Roman" w:hAnsi="Times New Roman" w:eastAsia="宋体" w:cs="Times New Roman"/>
          <w:sz w:val="28"/>
          <w:szCs w:val="28"/>
        </w:rPr>
        <w:t>刘光富，男，1977年出生，山东日照人, 博士，副教授，硕士生导师。主要研究方向为外来入侵生物扩散和防控机制研究。先后主持和参与国家重点研发计划项目和国家自然基金4项，主持省部级项目5项，副主编参编教材1部，在PMS等国内外著名期刊发表论文10余篇，发布国家标准4项，团体标准3项，授权国内发明专利10项，国际发明4项，实用新型专利5项，获国家市场监督管理总局科研奖1等奖1项。所在团队入选教育部黄大年式教师团队，所在生物系党支部获全国样板党支部。</w:t>
      </w:r>
    </w:p>
    <w:p>
      <w:pPr>
        <w:rPr>
          <w:rFonts w:hint="eastAsia"/>
          <w:b/>
          <w:sz w:val="32"/>
          <w:szCs w:val="32"/>
        </w:rPr>
      </w:pPr>
      <w:r>
        <w:rPr>
          <w:rFonts w:hint="eastAsia"/>
          <w:b/>
          <w:sz w:val="32"/>
          <w:szCs w:val="32"/>
        </w:rPr>
        <w:t>二、工作简历</w:t>
      </w:r>
    </w:p>
    <w:p>
      <w:pPr>
        <w:rPr>
          <w:rFonts w:ascii="Times New Roman" w:hAnsi="Times New Roman" w:cs="Times New Roman"/>
          <w:sz w:val="28"/>
          <w:szCs w:val="28"/>
        </w:rPr>
      </w:pPr>
      <w:r>
        <w:rPr>
          <w:rFonts w:ascii="Times New Roman" w:hAnsi="Times New Roman" w:cs="Times New Roman"/>
          <w:sz w:val="28"/>
          <w:szCs w:val="28"/>
        </w:rPr>
        <w:t xml:space="preserve">2005年6月--至今  中国计量大学 </w:t>
      </w:r>
    </w:p>
    <w:p>
      <w:pPr>
        <w:rPr>
          <w:rFonts w:hint="eastAsia" w:ascii="Times New Roman" w:hAnsi="Times New Roman" w:cs="Times New Roman"/>
          <w:sz w:val="28"/>
          <w:szCs w:val="28"/>
        </w:rPr>
      </w:pPr>
      <w:r>
        <w:rPr>
          <w:rFonts w:ascii="Times New Roman" w:hAnsi="Times New Roman" w:cs="Times New Roman"/>
          <w:sz w:val="28"/>
          <w:szCs w:val="28"/>
        </w:rPr>
        <w:t>2013年9月-2019</w:t>
      </w:r>
      <w:r>
        <w:rPr>
          <w:rFonts w:hint="eastAsia" w:ascii="Times New Roman" w:hAnsi="Times New Roman" w:cs="Times New Roman"/>
          <w:sz w:val="28"/>
          <w:szCs w:val="28"/>
        </w:rPr>
        <w:t>年</w:t>
      </w:r>
      <w:r>
        <w:rPr>
          <w:rFonts w:ascii="Times New Roman" w:hAnsi="Times New Roman" w:cs="Times New Roman"/>
          <w:sz w:val="28"/>
          <w:szCs w:val="28"/>
        </w:rPr>
        <w:t>7</w:t>
      </w:r>
      <w:r>
        <w:rPr>
          <w:rFonts w:hint="eastAsia" w:ascii="Times New Roman" w:hAnsi="Times New Roman" w:cs="Times New Roman"/>
          <w:sz w:val="28"/>
          <w:szCs w:val="28"/>
        </w:rPr>
        <w:t>月</w:t>
      </w:r>
      <w:r>
        <w:rPr>
          <w:rFonts w:ascii="Times New Roman" w:hAnsi="Times New Roman" w:cs="Times New Roman"/>
          <w:sz w:val="28"/>
          <w:szCs w:val="28"/>
        </w:rPr>
        <w:t>，安徽农业大学</w:t>
      </w:r>
    </w:p>
    <w:p>
      <w:pPr>
        <w:rPr>
          <w:rFonts w:hint="eastAsia" w:ascii="Times New Roman" w:hAnsi="Times New Roman" w:cs="Times New Roman"/>
          <w:sz w:val="28"/>
          <w:szCs w:val="28"/>
        </w:rPr>
      </w:pPr>
      <w:r>
        <w:rPr>
          <w:rFonts w:ascii="Times New Roman" w:hAnsi="Times New Roman" w:cs="Times New Roman"/>
          <w:sz w:val="28"/>
          <w:szCs w:val="28"/>
        </w:rPr>
        <w:t>2002</w:t>
      </w:r>
      <w:r>
        <w:rPr>
          <w:rFonts w:hint="eastAsia" w:ascii="Times New Roman" w:hAnsi="Times New Roman" w:cs="Times New Roman"/>
          <w:sz w:val="28"/>
          <w:szCs w:val="28"/>
        </w:rPr>
        <w:t>年</w:t>
      </w:r>
      <w:r>
        <w:rPr>
          <w:rFonts w:ascii="Times New Roman" w:hAnsi="Times New Roman" w:cs="Times New Roman"/>
          <w:sz w:val="28"/>
          <w:szCs w:val="28"/>
        </w:rPr>
        <w:t>9</w:t>
      </w:r>
      <w:r>
        <w:rPr>
          <w:rFonts w:hint="eastAsia" w:ascii="Times New Roman" w:hAnsi="Times New Roman" w:cs="Times New Roman"/>
          <w:sz w:val="28"/>
          <w:szCs w:val="28"/>
        </w:rPr>
        <w:t>月-</w:t>
      </w:r>
      <w:r>
        <w:rPr>
          <w:rFonts w:ascii="Times New Roman" w:hAnsi="Times New Roman" w:cs="Times New Roman"/>
          <w:sz w:val="28"/>
          <w:szCs w:val="28"/>
        </w:rPr>
        <w:t xml:space="preserve"> 2005</w:t>
      </w:r>
      <w:r>
        <w:rPr>
          <w:rFonts w:hint="eastAsia" w:ascii="Times New Roman" w:hAnsi="Times New Roman" w:cs="Times New Roman"/>
          <w:sz w:val="28"/>
          <w:szCs w:val="28"/>
        </w:rPr>
        <w:t>年</w:t>
      </w:r>
      <w:r>
        <w:rPr>
          <w:rFonts w:ascii="Times New Roman" w:hAnsi="Times New Roman" w:cs="Times New Roman"/>
          <w:sz w:val="28"/>
          <w:szCs w:val="28"/>
        </w:rPr>
        <w:t>7</w:t>
      </w:r>
      <w:r>
        <w:rPr>
          <w:rFonts w:hint="eastAsia" w:ascii="Times New Roman" w:hAnsi="Times New Roman" w:cs="Times New Roman"/>
          <w:sz w:val="28"/>
          <w:szCs w:val="28"/>
        </w:rPr>
        <w:t>月</w:t>
      </w:r>
      <w:r>
        <w:rPr>
          <w:rFonts w:ascii="Times New Roman" w:hAnsi="Times New Roman" w:cs="Times New Roman"/>
          <w:sz w:val="28"/>
          <w:szCs w:val="28"/>
        </w:rPr>
        <w:t>，浙江大学</w:t>
      </w:r>
    </w:p>
    <w:p>
      <w:pPr>
        <w:rPr>
          <w:rFonts w:ascii="Times New Roman" w:hAnsi="Times New Roman" w:cs="Times New Roman"/>
          <w:sz w:val="28"/>
          <w:szCs w:val="28"/>
        </w:rPr>
      </w:pPr>
      <w:r>
        <w:rPr>
          <w:rFonts w:ascii="Times New Roman" w:hAnsi="Times New Roman" w:cs="Times New Roman"/>
          <w:sz w:val="28"/>
          <w:szCs w:val="28"/>
        </w:rPr>
        <w:t>1998</w:t>
      </w:r>
      <w:r>
        <w:rPr>
          <w:rFonts w:hint="eastAsia" w:ascii="Times New Roman" w:hAnsi="Times New Roman" w:cs="Times New Roman"/>
          <w:sz w:val="28"/>
          <w:szCs w:val="28"/>
        </w:rPr>
        <w:t>年</w:t>
      </w:r>
      <w:r>
        <w:rPr>
          <w:rFonts w:ascii="Times New Roman" w:hAnsi="Times New Roman" w:cs="Times New Roman"/>
          <w:sz w:val="28"/>
          <w:szCs w:val="28"/>
        </w:rPr>
        <w:t>9</w:t>
      </w:r>
      <w:r>
        <w:rPr>
          <w:rFonts w:hint="eastAsia" w:ascii="Times New Roman" w:hAnsi="Times New Roman" w:cs="Times New Roman"/>
          <w:sz w:val="28"/>
          <w:szCs w:val="28"/>
        </w:rPr>
        <w:t>月</w:t>
      </w:r>
      <w:r>
        <w:rPr>
          <w:rFonts w:ascii="Times New Roman" w:hAnsi="Times New Roman" w:cs="Times New Roman"/>
          <w:sz w:val="28"/>
          <w:szCs w:val="28"/>
        </w:rPr>
        <w:t xml:space="preserve"> – 2002</w:t>
      </w:r>
      <w:r>
        <w:rPr>
          <w:rFonts w:hint="eastAsia" w:ascii="Times New Roman" w:hAnsi="Times New Roman" w:cs="Times New Roman"/>
          <w:sz w:val="28"/>
          <w:szCs w:val="28"/>
        </w:rPr>
        <w:t>年</w:t>
      </w:r>
      <w:r>
        <w:rPr>
          <w:rFonts w:ascii="Times New Roman" w:hAnsi="Times New Roman" w:cs="Times New Roman"/>
          <w:sz w:val="28"/>
          <w:szCs w:val="28"/>
        </w:rPr>
        <w:t>7</w:t>
      </w:r>
      <w:r>
        <w:rPr>
          <w:rFonts w:hint="eastAsia" w:ascii="Times New Roman" w:hAnsi="Times New Roman" w:cs="Times New Roman"/>
          <w:sz w:val="28"/>
          <w:szCs w:val="28"/>
        </w:rPr>
        <w:t>月</w:t>
      </w:r>
      <w:r>
        <w:rPr>
          <w:rFonts w:ascii="Times New Roman" w:hAnsi="Times New Roman" w:cs="Times New Roman"/>
          <w:sz w:val="28"/>
          <w:szCs w:val="28"/>
        </w:rPr>
        <w:t>，青岛农业大学</w:t>
      </w:r>
    </w:p>
    <w:p>
      <w:pPr>
        <w:rPr>
          <w:rFonts w:hint="eastAsia"/>
          <w:b/>
          <w:sz w:val="32"/>
          <w:szCs w:val="32"/>
        </w:rPr>
      </w:pPr>
      <w:r>
        <w:rPr>
          <w:rFonts w:hint="eastAsia"/>
          <w:b/>
          <w:sz w:val="32"/>
          <w:szCs w:val="32"/>
        </w:rPr>
        <w:t>三、主要研究方向</w:t>
      </w:r>
    </w:p>
    <w:p>
      <w:pPr>
        <w:rPr>
          <w:sz w:val="32"/>
          <w:szCs w:val="32"/>
        </w:rPr>
      </w:pPr>
      <w:r>
        <w:rPr>
          <w:rFonts w:hint="eastAsia"/>
          <w:sz w:val="32"/>
          <w:szCs w:val="32"/>
        </w:rPr>
        <w:t>外来入侵生物扩散和防控机制研究</w:t>
      </w:r>
    </w:p>
    <w:p>
      <w:pPr>
        <w:rPr>
          <w:rFonts w:hint="eastAsia"/>
          <w:b/>
          <w:sz w:val="32"/>
          <w:szCs w:val="32"/>
        </w:rPr>
      </w:pPr>
      <w:r>
        <w:rPr>
          <w:rFonts w:hint="eastAsia"/>
          <w:b/>
          <w:sz w:val="32"/>
          <w:szCs w:val="32"/>
        </w:rPr>
        <w:t>四、主要社会兼职</w:t>
      </w:r>
    </w:p>
    <w:p>
      <w:pPr>
        <w:ind w:firstLine="425" w:firstLineChars="133"/>
        <w:rPr>
          <w:rFonts w:hint="eastAsia"/>
          <w:sz w:val="32"/>
          <w:szCs w:val="32"/>
        </w:rPr>
      </w:pPr>
      <w:r>
        <w:rPr>
          <w:rFonts w:hint="eastAsia"/>
          <w:sz w:val="32"/>
          <w:szCs w:val="32"/>
        </w:rPr>
        <w:t>2018.06</w:t>
      </w:r>
      <w:r>
        <w:rPr>
          <w:sz w:val="32"/>
          <w:szCs w:val="32"/>
        </w:rPr>
        <w:t>—</w:t>
      </w:r>
      <w:r>
        <w:rPr>
          <w:rFonts w:hint="eastAsia"/>
          <w:sz w:val="32"/>
          <w:szCs w:val="32"/>
        </w:rPr>
        <w:t>至今  中国检验检测学会会员</w:t>
      </w:r>
    </w:p>
    <w:p>
      <w:pPr>
        <w:ind w:firstLine="425" w:firstLineChars="133"/>
        <w:rPr>
          <w:sz w:val="32"/>
          <w:szCs w:val="32"/>
        </w:rPr>
      </w:pPr>
      <w:r>
        <w:rPr>
          <w:rFonts w:hint="eastAsia"/>
          <w:sz w:val="32"/>
          <w:szCs w:val="32"/>
        </w:rPr>
        <w:t>2022.06</w:t>
      </w:r>
      <w:r>
        <w:rPr>
          <w:sz w:val="32"/>
          <w:szCs w:val="32"/>
        </w:rPr>
        <w:t>—</w:t>
      </w:r>
      <w:r>
        <w:rPr>
          <w:rFonts w:hint="eastAsia"/>
          <w:sz w:val="32"/>
          <w:szCs w:val="32"/>
        </w:rPr>
        <w:t>至今  中国测试装备学会会员</w:t>
      </w:r>
    </w:p>
    <w:p>
      <w:pPr>
        <w:rPr>
          <w:rFonts w:hint="eastAsia"/>
          <w:b/>
          <w:sz w:val="32"/>
          <w:szCs w:val="32"/>
        </w:rPr>
      </w:pPr>
      <w:r>
        <w:rPr>
          <w:rFonts w:hint="eastAsia"/>
          <w:b/>
          <w:sz w:val="32"/>
          <w:szCs w:val="32"/>
        </w:rPr>
        <w:t>五、教学工作</w:t>
      </w:r>
    </w:p>
    <w:p>
      <w:pPr>
        <w:rPr>
          <w:sz w:val="32"/>
          <w:szCs w:val="32"/>
        </w:rPr>
      </w:pPr>
      <w:r>
        <w:rPr>
          <w:rFonts w:hint="eastAsia"/>
          <w:sz w:val="32"/>
          <w:szCs w:val="32"/>
        </w:rPr>
        <w:t xml:space="preserve">  《细胞培养技术》，《动植物检疫技术》</w:t>
      </w:r>
    </w:p>
    <w:p>
      <w:pPr>
        <w:rPr>
          <w:rFonts w:hint="eastAsia"/>
          <w:b/>
          <w:sz w:val="32"/>
          <w:szCs w:val="32"/>
        </w:rPr>
      </w:pPr>
      <w:r>
        <w:rPr>
          <w:rFonts w:hint="eastAsia"/>
          <w:b/>
          <w:sz w:val="32"/>
          <w:szCs w:val="32"/>
        </w:rPr>
        <w:t>六、主要获奖</w:t>
      </w:r>
    </w:p>
    <w:p>
      <w:pPr>
        <w:rPr>
          <w:rFonts w:hint="eastAsia"/>
          <w:sz w:val="32"/>
          <w:szCs w:val="32"/>
        </w:rPr>
      </w:pPr>
      <w:r>
        <w:rPr>
          <w:rFonts w:hint="eastAsia"/>
          <w:sz w:val="32"/>
          <w:szCs w:val="32"/>
        </w:rPr>
        <w:t>1--2020年 畜禽和水产品中高风险致病微生物精准识别和快速检测技术研究 国家市场监管科研成果奖一等奖</w:t>
      </w:r>
    </w:p>
    <w:p>
      <w:pPr>
        <w:rPr>
          <w:rFonts w:hint="eastAsia"/>
          <w:sz w:val="32"/>
          <w:szCs w:val="32"/>
        </w:rPr>
      </w:pPr>
      <w:r>
        <w:rPr>
          <w:rFonts w:hint="eastAsia"/>
          <w:sz w:val="32"/>
          <w:szCs w:val="32"/>
        </w:rPr>
        <w:t>2--2019年 农产品中致病菌精准识别和农兽药多目标快速检测 教育部高等学校科学研究技术发明奖二等奖</w:t>
      </w:r>
    </w:p>
    <w:p>
      <w:pPr>
        <w:rPr>
          <w:rFonts w:hint="eastAsia"/>
          <w:sz w:val="32"/>
          <w:szCs w:val="32"/>
        </w:rPr>
      </w:pPr>
      <w:r>
        <w:rPr>
          <w:rFonts w:hint="eastAsia"/>
          <w:sz w:val="32"/>
          <w:szCs w:val="32"/>
        </w:rPr>
        <w:t>3--2013年 农产食品中有毒有害物质快速检测关键技术研究及应用 国家质检总局科技兴检奖一等奖</w:t>
      </w:r>
    </w:p>
    <w:p>
      <w:pPr>
        <w:rPr>
          <w:sz w:val="32"/>
          <w:szCs w:val="32"/>
        </w:rPr>
      </w:pPr>
      <w:r>
        <w:rPr>
          <w:rFonts w:hint="eastAsia"/>
          <w:sz w:val="32"/>
          <w:szCs w:val="32"/>
        </w:rPr>
        <w:t>4</w:t>
      </w:r>
      <w:r>
        <w:rPr>
          <w:sz w:val="32"/>
          <w:szCs w:val="32"/>
        </w:rPr>
        <w:t>—</w:t>
      </w:r>
      <w:r>
        <w:rPr>
          <w:rFonts w:hint="eastAsia"/>
          <w:sz w:val="32"/>
          <w:szCs w:val="32"/>
        </w:rPr>
        <w:t>外来入侵生物福寿螺种类鉴别、扩散机理和绿色防控技术研究及应用，中国检验检疫学会科技奖二等奖</w:t>
      </w:r>
    </w:p>
    <w:p>
      <w:pPr>
        <w:rPr>
          <w:rFonts w:hint="eastAsia"/>
          <w:b/>
          <w:sz w:val="32"/>
          <w:szCs w:val="32"/>
        </w:rPr>
      </w:pPr>
      <w:r>
        <w:rPr>
          <w:rFonts w:hint="eastAsia"/>
          <w:b/>
          <w:sz w:val="32"/>
          <w:szCs w:val="32"/>
        </w:rPr>
        <w:t>七、主要科研成果</w:t>
      </w:r>
    </w:p>
    <w:p>
      <w:pPr>
        <w:rPr>
          <w:rFonts w:hint="eastAsia"/>
          <w:sz w:val="32"/>
          <w:szCs w:val="32"/>
        </w:rPr>
      </w:pPr>
      <w:r>
        <w:rPr>
          <w:rFonts w:hint="eastAsia"/>
          <w:b/>
          <w:sz w:val="32"/>
          <w:szCs w:val="32"/>
        </w:rPr>
        <w:t>1 著作</w:t>
      </w:r>
      <w:r>
        <w:rPr>
          <w:rFonts w:hint="eastAsia"/>
          <w:sz w:val="32"/>
          <w:szCs w:val="32"/>
        </w:rPr>
        <w:t>：2021年4月，分子生物学实验，浙江大学出版社，副主编，139页。</w:t>
      </w:r>
    </w:p>
    <w:p>
      <w:pPr>
        <w:rPr>
          <w:rFonts w:hint="eastAsia"/>
          <w:b/>
          <w:sz w:val="32"/>
          <w:szCs w:val="32"/>
        </w:rPr>
      </w:pPr>
      <w:r>
        <w:rPr>
          <w:rFonts w:hint="eastAsia"/>
          <w:b/>
          <w:sz w:val="32"/>
          <w:szCs w:val="32"/>
        </w:rPr>
        <w:t>2 主要承担的科研项目</w:t>
      </w:r>
    </w:p>
    <w:p>
      <w:pPr>
        <w:pStyle w:val="15"/>
        <w:numPr>
          <w:ilvl w:val="0"/>
          <w:numId w:val="1"/>
        </w:numPr>
        <w:ind w:firstLineChars="0"/>
        <w:rPr>
          <w:rFonts w:hint="eastAsia"/>
          <w:sz w:val="32"/>
          <w:szCs w:val="32"/>
        </w:rPr>
      </w:pPr>
      <w:r>
        <w:rPr>
          <w:rFonts w:hint="eastAsia"/>
          <w:sz w:val="32"/>
          <w:szCs w:val="32"/>
        </w:rPr>
        <w:t>2017-2022跨境生物产制品和工程生物检验检测及控制技术研究， 国家重点研发计划项目，2017YFF0210200，</w:t>
      </w:r>
    </w:p>
    <w:p>
      <w:pPr>
        <w:pStyle w:val="15"/>
        <w:numPr>
          <w:ilvl w:val="0"/>
          <w:numId w:val="1"/>
        </w:numPr>
        <w:ind w:firstLineChars="0"/>
        <w:rPr>
          <w:rFonts w:hint="eastAsia"/>
          <w:sz w:val="32"/>
          <w:szCs w:val="32"/>
        </w:rPr>
      </w:pPr>
      <w:r>
        <w:rPr>
          <w:rFonts w:hint="eastAsia"/>
          <w:sz w:val="32"/>
          <w:szCs w:val="32"/>
        </w:rPr>
        <w:t>2021-2025蛋白类生物制品及其靶标的结构和活性关系研究，国家重点研发计划项目，2021YFF0600801</w:t>
      </w:r>
    </w:p>
    <w:p>
      <w:pPr>
        <w:pStyle w:val="15"/>
        <w:numPr>
          <w:ilvl w:val="0"/>
          <w:numId w:val="1"/>
        </w:numPr>
        <w:ind w:firstLineChars="0"/>
        <w:rPr>
          <w:rFonts w:hint="eastAsia"/>
          <w:sz w:val="32"/>
          <w:szCs w:val="32"/>
        </w:rPr>
      </w:pPr>
      <w:r>
        <w:rPr>
          <w:rFonts w:hint="eastAsia"/>
          <w:sz w:val="32"/>
          <w:szCs w:val="32"/>
        </w:rPr>
        <w:t>2010-2013茭白黑粉菌菌丝形态发生相关基因的克隆及功能分析，国家自然科学基金委员会，青年项目，31000357</w:t>
      </w:r>
    </w:p>
    <w:p>
      <w:pPr>
        <w:pStyle w:val="15"/>
        <w:numPr>
          <w:ilvl w:val="0"/>
          <w:numId w:val="1"/>
        </w:numPr>
        <w:ind w:firstLineChars="0"/>
        <w:rPr>
          <w:rFonts w:hint="eastAsia"/>
          <w:sz w:val="32"/>
          <w:szCs w:val="32"/>
        </w:rPr>
      </w:pPr>
      <w:r>
        <w:rPr>
          <w:rFonts w:hint="eastAsia"/>
          <w:sz w:val="32"/>
          <w:szCs w:val="32"/>
        </w:rPr>
        <w:t>2011-2013纳米银诱导长爪沙鼠肝细胞凋亡动物模型的建立，浙江省科技计划项目，2011C37075</w:t>
      </w:r>
    </w:p>
    <w:p>
      <w:pPr>
        <w:pStyle w:val="15"/>
        <w:numPr>
          <w:ilvl w:val="0"/>
          <w:numId w:val="1"/>
        </w:numPr>
        <w:ind w:firstLineChars="0"/>
        <w:rPr>
          <w:rFonts w:hint="eastAsia"/>
          <w:sz w:val="32"/>
          <w:szCs w:val="32"/>
        </w:rPr>
      </w:pPr>
      <w:r>
        <w:rPr>
          <w:rFonts w:hint="eastAsia"/>
          <w:sz w:val="32"/>
          <w:szCs w:val="32"/>
        </w:rPr>
        <w:t>2018-2021以天敌昆虫为核心的杭州市设施蔬菜主要害虫绿色防控关键技术研究与集成示范，杭州市科技计划项目，20190101A01</w:t>
      </w:r>
      <w:r>
        <w:rPr>
          <w:sz w:val="32"/>
          <w:szCs w:val="32"/>
        </w:rPr>
        <w:t xml:space="preserve"> </w:t>
      </w:r>
    </w:p>
    <w:p>
      <w:pPr>
        <w:rPr>
          <w:rFonts w:hint="eastAsia"/>
          <w:b/>
          <w:sz w:val="32"/>
          <w:szCs w:val="32"/>
        </w:rPr>
      </w:pPr>
      <w:r>
        <w:rPr>
          <w:rFonts w:hint="eastAsia"/>
          <w:b/>
          <w:sz w:val="32"/>
          <w:szCs w:val="32"/>
        </w:rPr>
        <w:t>3 主要发表论文</w:t>
      </w:r>
    </w:p>
    <w:p>
      <w:pPr>
        <w:spacing w:before="156" w:beforeLines="50" w:after="156" w:afterLines="50" w:line="360" w:lineRule="auto"/>
        <w:ind w:firstLine="315" w:firstLineChars="150"/>
        <w:rPr>
          <w:rFonts w:ascii="Times New Roman" w:hAnsi="Times New Roman" w:eastAsia="宋体" w:cs="Times New Roman"/>
          <w:bCs/>
        </w:rPr>
      </w:pPr>
      <w:r>
        <w:rPr>
          <w:rFonts w:hint="eastAsia" w:ascii="Times New Roman" w:hAnsi="Times New Roman" w:eastAsia="宋体" w:cs="Times New Roman"/>
          <w:bCs/>
        </w:rPr>
        <w:t>（1）</w:t>
      </w:r>
      <w:r>
        <w:rPr>
          <w:rFonts w:hint="eastAsia" w:ascii="Times New Roman" w:hAnsi="Times New Roman" w:eastAsia="宋体" w:cs="Times New Roman"/>
          <w:b/>
          <w:bCs/>
        </w:rPr>
        <w:t>G</w:t>
      </w:r>
      <w:r>
        <w:rPr>
          <w:rFonts w:ascii="Times New Roman" w:hAnsi="Times New Roman" w:eastAsia="宋体" w:cs="Times New Roman"/>
          <w:b/>
          <w:bCs/>
        </w:rPr>
        <w:t>uangfu Liu</w:t>
      </w:r>
      <w:r>
        <w:rPr>
          <w:rFonts w:ascii="Times New Roman" w:hAnsi="Times New Roman" w:eastAsia="宋体" w:cs="Times New Roman"/>
          <w:bCs/>
        </w:rPr>
        <w:t xml:space="preserve">, Qianqian Yang, Huafeng Lin, Xiaoping Yu. Differential gene expression in </w:t>
      </w:r>
      <w:r>
        <w:rPr>
          <w:rFonts w:ascii="Times New Roman" w:hAnsi="Times New Roman" w:eastAsia="宋体" w:cs="Times New Roman"/>
          <w:bCs/>
          <w:i/>
        </w:rPr>
        <w:t>Pomacea canaliculata</w:t>
      </w:r>
      <w:r>
        <w:rPr>
          <w:rFonts w:ascii="Times New Roman" w:hAnsi="Times New Roman" w:eastAsia="宋体" w:cs="Times New Roman"/>
          <w:bCs/>
        </w:rPr>
        <w:t xml:space="preserve"> (Mollusca: Gastropoda) under low temperature condition</w:t>
      </w:r>
      <w:r>
        <w:rPr>
          <w:rFonts w:hint="eastAsia" w:ascii="Times New Roman" w:hAnsi="Times New Roman" w:eastAsia="宋体" w:cs="Times New Roman"/>
          <w:bCs/>
        </w:rPr>
        <w:t>，</w:t>
      </w:r>
      <w:r>
        <w:rPr>
          <w:rFonts w:ascii="Times New Roman" w:hAnsi="Times New Roman" w:eastAsia="宋体" w:cs="Times New Roman"/>
          <w:bCs/>
        </w:rPr>
        <w:t>Journal of Molluscan Studies</w:t>
      </w:r>
      <w:r>
        <w:rPr>
          <w:rFonts w:hint="eastAsia" w:ascii="Times New Roman" w:hAnsi="Times New Roman" w:eastAsia="宋体" w:cs="Times New Roman"/>
          <w:bCs/>
        </w:rPr>
        <w:t>，2018，84（4）：397-403</w:t>
      </w:r>
    </w:p>
    <w:p>
      <w:pPr>
        <w:spacing w:before="156" w:beforeLines="50" w:after="156" w:afterLines="50" w:line="360" w:lineRule="auto"/>
        <w:ind w:firstLine="315" w:firstLineChars="150"/>
        <w:rPr>
          <w:rFonts w:ascii="Times New Roman" w:hAnsi="宋体" w:eastAsia="宋体" w:cs="Times New Roman"/>
          <w:bCs/>
        </w:rPr>
      </w:pPr>
      <w:r>
        <w:rPr>
          <w:rFonts w:hint="eastAsia" w:ascii="Times New Roman" w:hAnsi="Times New Roman" w:eastAsia="宋体" w:cs="Times New Roman"/>
          <w:bCs/>
        </w:rPr>
        <w:t>（2）</w:t>
      </w:r>
      <w:r>
        <w:rPr>
          <w:rFonts w:ascii="Times New Roman" w:hAnsi="Times New Roman" w:eastAsia="宋体" w:cs="Times New Roman"/>
          <w:b/>
          <w:bCs/>
        </w:rPr>
        <w:t>Liu G</w:t>
      </w:r>
      <w:r>
        <w:rPr>
          <w:rFonts w:ascii="Times New Roman" w:hAnsi="Times New Roman" w:eastAsia="宋体" w:cs="Times New Roman"/>
          <w:b/>
          <w:vertAlign w:val="superscript"/>
        </w:rPr>
        <w:t>#</w:t>
      </w:r>
      <w:r>
        <w:rPr>
          <w:rFonts w:hint="eastAsia" w:ascii="Times New Roman" w:hAnsi="宋体" w:eastAsia="宋体" w:cs="Times New Roman"/>
          <w:bCs/>
        </w:rPr>
        <w:t>,</w:t>
      </w:r>
      <w:r>
        <w:rPr>
          <w:rFonts w:ascii="Times New Roman" w:hAnsi="Times New Roman" w:eastAsia="宋体" w:cs="Times New Roman"/>
          <w:bCs/>
        </w:rPr>
        <w:t xml:space="preserve"> Xu Y</w:t>
      </w:r>
      <w:r>
        <w:rPr>
          <w:rFonts w:hint="eastAsia" w:ascii="Times New Roman" w:hAnsi="宋体" w:eastAsia="宋体" w:cs="Times New Roman"/>
          <w:bCs/>
        </w:rPr>
        <w:t>,</w:t>
      </w:r>
      <w:r>
        <w:rPr>
          <w:rFonts w:ascii="Times New Roman" w:hAnsi="Times New Roman" w:eastAsia="宋体" w:cs="Times New Roman"/>
          <w:bCs/>
        </w:rPr>
        <w:t xml:space="preserve"> Yu X</w:t>
      </w:r>
      <w:r>
        <w:rPr>
          <w:rFonts w:ascii="Times New Roman" w:hAnsi="宋体" w:eastAsia="宋体" w:cs="Times New Roman"/>
          <w:vertAlign w:val="superscript"/>
        </w:rPr>
        <w:t>*</w:t>
      </w:r>
      <w:r>
        <w:rPr>
          <w:rFonts w:hint="eastAsia" w:ascii="Times New Roman" w:hAnsi="宋体" w:eastAsia="宋体" w:cs="Times New Roman"/>
          <w:bCs/>
        </w:rPr>
        <w:t>,</w:t>
      </w:r>
      <w:r>
        <w:rPr>
          <w:rFonts w:ascii="Times New Roman" w:hAnsi="Times New Roman" w:eastAsia="宋体" w:cs="Times New Roman"/>
          <w:bCs/>
        </w:rPr>
        <w:t xml:space="preserve"> Establishment and characterization of a new cell line of </w:t>
      </w:r>
      <w:r>
        <w:rPr>
          <w:rFonts w:ascii="Times New Roman" w:hAnsi="Times New Roman" w:eastAsia="宋体" w:cs="Times New Roman"/>
          <w:bCs/>
          <w:i/>
        </w:rPr>
        <w:t>Chilo suppressalis</w:t>
      </w:r>
      <w:r>
        <w:rPr>
          <w:rFonts w:ascii="Times New Roman" w:hAnsi="Times New Roman" w:eastAsia="宋体" w:cs="Times New Roman"/>
          <w:bCs/>
        </w:rPr>
        <w:t xml:space="preserve"> Walker (Lepidoptera: Pyralididae)</w:t>
      </w:r>
      <w:r>
        <w:rPr>
          <w:rFonts w:hint="eastAsia" w:ascii="Times New Roman" w:hAnsi="宋体" w:eastAsia="宋体" w:cs="Times New Roman"/>
          <w:bCs/>
        </w:rPr>
        <w:t>,</w:t>
      </w:r>
      <w:r>
        <w:rPr>
          <w:rFonts w:ascii="Times New Roman" w:hAnsi="Times New Roman" w:eastAsia="宋体" w:cs="Times New Roman"/>
          <w:bCs/>
        </w:rPr>
        <w:t xml:space="preserve"> In vitro </w:t>
      </w:r>
      <w:r>
        <w:rPr>
          <w:rFonts w:hint="eastAsia" w:ascii="Times New Roman" w:hAnsi="Times New Roman" w:eastAsia="宋体" w:cs="Times New Roman"/>
          <w:bCs/>
        </w:rPr>
        <w:t>C</w:t>
      </w:r>
      <w:r>
        <w:rPr>
          <w:rFonts w:ascii="Times New Roman" w:hAnsi="Times New Roman" w:eastAsia="宋体" w:cs="Times New Roman"/>
          <w:bCs/>
        </w:rPr>
        <w:t xml:space="preserve">ellular &amp; </w:t>
      </w:r>
      <w:r>
        <w:rPr>
          <w:rFonts w:hint="eastAsia" w:ascii="Times New Roman" w:hAnsi="Times New Roman" w:eastAsia="宋体" w:cs="Times New Roman"/>
          <w:bCs/>
        </w:rPr>
        <w:t>D</w:t>
      </w:r>
      <w:r>
        <w:rPr>
          <w:rFonts w:ascii="Times New Roman" w:hAnsi="Times New Roman" w:eastAsia="宋体" w:cs="Times New Roman"/>
          <w:bCs/>
        </w:rPr>
        <w:t xml:space="preserve">evelopmental </w:t>
      </w:r>
      <w:r>
        <w:rPr>
          <w:rFonts w:hint="eastAsia" w:ascii="Times New Roman" w:hAnsi="Times New Roman" w:eastAsia="宋体" w:cs="Times New Roman"/>
          <w:bCs/>
        </w:rPr>
        <w:t>B</w:t>
      </w:r>
      <w:r>
        <w:rPr>
          <w:rFonts w:ascii="Times New Roman" w:hAnsi="Times New Roman" w:eastAsia="宋体" w:cs="Times New Roman"/>
          <w:bCs/>
        </w:rPr>
        <w:t>iology-</w:t>
      </w:r>
      <w:r>
        <w:rPr>
          <w:rFonts w:hint="eastAsia" w:ascii="Times New Roman" w:hAnsi="Times New Roman" w:eastAsia="宋体" w:cs="Times New Roman"/>
          <w:bCs/>
        </w:rPr>
        <w:t>A</w:t>
      </w:r>
      <w:r>
        <w:rPr>
          <w:rFonts w:ascii="Times New Roman" w:hAnsi="Times New Roman" w:eastAsia="宋体" w:cs="Times New Roman"/>
          <w:bCs/>
        </w:rPr>
        <w:t>nimal</w:t>
      </w:r>
      <w:r>
        <w:rPr>
          <w:rFonts w:hint="eastAsia" w:ascii="Times New Roman" w:hAnsi="宋体" w:eastAsia="宋体" w:cs="Times New Roman"/>
          <w:bCs/>
        </w:rPr>
        <w:t xml:space="preserve">, </w:t>
      </w:r>
      <w:r>
        <w:rPr>
          <w:rFonts w:ascii="Times New Roman" w:hAnsi="Times New Roman" w:eastAsia="宋体" w:cs="Times New Roman"/>
          <w:bCs/>
        </w:rPr>
        <w:t>2015</w:t>
      </w:r>
      <w:r>
        <w:rPr>
          <w:rFonts w:hint="eastAsia" w:ascii="Times New Roman" w:hAnsi="宋体" w:eastAsia="宋体" w:cs="Times New Roman"/>
          <w:bCs/>
        </w:rPr>
        <w:t xml:space="preserve">, </w:t>
      </w:r>
      <w:r>
        <w:rPr>
          <w:rFonts w:ascii="Times New Roman" w:hAnsi="Times New Roman" w:eastAsia="宋体" w:cs="Times New Roman"/>
          <w:bCs/>
        </w:rPr>
        <w:t>51</w:t>
      </w:r>
      <w:r>
        <w:rPr>
          <w:rFonts w:hint="eastAsia" w:ascii="Times New Roman" w:hAnsi="Times New Roman" w:eastAsia="宋体" w:cs="Times New Roman"/>
          <w:bCs/>
        </w:rPr>
        <w:t>（3）</w:t>
      </w:r>
      <w:r>
        <w:rPr>
          <w:rFonts w:hint="eastAsia" w:ascii="Times New Roman" w:hAnsi="宋体" w:eastAsia="宋体" w:cs="Times New Roman"/>
          <w:bCs/>
        </w:rPr>
        <w:t xml:space="preserve">: </w:t>
      </w:r>
      <w:r>
        <w:rPr>
          <w:rFonts w:ascii="Times New Roman" w:hAnsi="Times New Roman" w:eastAsia="宋体" w:cs="Times New Roman"/>
          <w:bCs/>
        </w:rPr>
        <w:t>218-</w:t>
      </w:r>
      <w:r>
        <w:rPr>
          <w:rFonts w:hint="eastAsia" w:ascii="Times New Roman" w:hAnsi="Times New Roman" w:eastAsia="宋体" w:cs="Times New Roman"/>
          <w:bCs/>
        </w:rPr>
        <w:t>2</w:t>
      </w:r>
      <w:r>
        <w:rPr>
          <w:rFonts w:ascii="Times New Roman" w:hAnsi="Times New Roman" w:eastAsia="宋体" w:cs="Times New Roman"/>
          <w:bCs/>
        </w:rPr>
        <w:t>21</w:t>
      </w:r>
      <w:r>
        <w:rPr>
          <w:rFonts w:hint="eastAsia" w:ascii="Times New Roman" w:hAnsi="宋体" w:eastAsia="宋体" w:cs="Times New Roman"/>
          <w:bCs/>
        </w:rPr>
        <w:t>.</w:t>
      </w:r>
    </w:p>
    <w:p>
      <w:pPr>
        <w:spacing w:before="156" w:beforeLines="50" w:after="156" w:afterLines="50" w:line="360" w:lineRule="auto"/>
        <w:ind w:firstLine="315" w:firstLineChars="150"/>
        <w:rPr>
          <w:rFonts w:ascii="Times New Roman" w:hAnsi="宋体" w:eastAsia="宋体" w:cs="Times New Roman"/>
          <w:bCs/>
        </w:rPr>
      </w:pPr>
      <w:r>
        <w:rPr>
          <w:rFonts w:hint="eastAsia" w:ascii="Times New Roman" w:hAnsi="宋体" w:eastAsia="宋体" w:cs="Times New Roman"/>
          <w:bCs/>
        </w:rPr>
        <w:t>（3）</w:t>
      </w:r>
      <w:r>
        <w:rPr>
          <w:rFonts w:ascii="Times New Roman" w:hAnsi="宋体" w:eastAsia="宋体" w:cs="Times New Roman"/>
          <w:bCs/>
        </w:rPr>
        <w:t xml:space="preserve">Yang Q#, Liu S, Song F, Li H, Liu J, </w:t>
      </w:r>
      <w:r>
        <w:rPr>
          <w:rFonts w:ascii="Times New Roman" w:hAnsi="宋体" w:eastAsia="宋体" w:cs="Times New Roman"/>
          <w:b/>
          <w:bCs/>
        </w:rPr>
        <w:t>Liu G</w:t>
      </w:r>
      <w:r>
        <w:rPr>
          <w:rFonts w:ascii="Times New Roman" w:hAnsi="宋体" w:eastAsia="宋体" w:cs="Times New Roman"/>
          <w:bCs/>
        </w:rPr>
        <w:t xml:space="preserve">, Yu X*, The mitochondrial genome of Pomacea maculata (Gastropoda: Ampullariidae). Mitochondrial DNA, 2015, 23: 1-2. </w:t>
      </w:r>
    </w:p>
    <w:p>
      <w:pPr>
        <w:spacing w:before="156" w:beforeLines="50" w:after="156" w:afterLines="50" w:line="360" w:lineRule="auto"/>
        <w:ind w:firstLine="315" w:firstLineChars="150"/>
        <w:rPr>
          <w:rFonts w:ascii="Times New Roman" w:hAnsi="宋体" w:eastAsia="宋体" w:cs="Times New Roman"/>
          <w:bCs/>
        </w:rPr>
      </w:pPr>
      <w:r>
        <w:rPr>
          <w:rFonts w:hint="eastAsia" w:ascii="Times New Roman" w:hAnsi="宋体" w:eastAsia="宋体" w:cs="Times New Roman"/>
          <w:bCs/>
        </w:rPr>
        <w:t>（4）</w:t>
      </w:r>
      <w:r>
        <w:rPr>
          <w:rFonts w:ascii="Times New Roman" w:hAnsi="宋体" w:eastAsia="宋体" w:cs="Times New Roman"/>
          <w:bCs/>
        </w:rPr>
        <w:t xml:space="preserve">Xu Y#, Zheng G, Dong S, </w:t>
      </w:r>
      <w:r>
        <w:rPr>
          <w:rFonts w:ascii="Times New Roman" w:hAnsi="宋体" w:eastAsia="宋体" w:cs="Times New Roman"/>
          <w:b/>
          <w:bCs/>
        </w:rPr>
        <w:t>Liu G,</w:t>
      </w:r>
      <w:r>
        <w:rPr>
          <w:rFonts w:ascii="Times New Roman" w:hAnsi="宋体" w:eastAsia="宋体" w:cs="Times New Roman"/>
          <w:bCs/>
        </w:rPr>
        <w:t xml:space="preserve"> Yu X*, Molecular cloning, characterization and expression analysis of HSP60, HSP70 and HSP90 in the golden apple snail, Pomacea canaliculata, Fish &amp; Shellfish Immunology, 2014, 41(2): 643-653.</w:t>
      </w:r>
    </w:p>
    <w:p>
      <w:pPr>
        <w:spacing w:before="156" w:beforeLines="50" w:after="156" w:afterLines="50" w:line="360" w:lineRule="auto"/>
        <w:ind w:firstLine="315" w:firstLineChars="150"/>
        <w:rPr>
          <w:rFonts w:hint="eastAsia" w:ascii="Times New Roman" w:hAnsi="宋体" w:eastAsia="宋体" w:cs="Times New Roman"/>
          <w:bCs/>
        </w:rPr>
      </w:pPr>
      <w:r>
        <w:rPr>
          <w:rFonts w:hint="eastAsia" w:ascii="Times New Roman" w:hAnsi="宋体" w:eastAsia="宋体" w:cs="Times New Roman"/>
          <w:bCs/>
        </w:rPr>
        <w:t>（5）Q</w:t>
      </w:r>
      <w:r>
        <w:rPr>
          <w:rFonts w:ascii="Times New Roman" w:hAnsi="宋体" w:eastAsia="宋体" w:cs="Times New Roman"/>
          <w:bCs/>
        </w:rPr>
        <w:t xml:space="preserve">ian-qian Yang,Chao He, </w:t>
      </w:r>
      <w:r>
        <w:rPr>
          <w:rFonts w:ascii="Times New Roman" w:hAnsi="宋体" w:eastAsia="宋体" w:cs="Times New Roman"/>
          <w:b/>
          <w:bCs/>
        </w:rPr>
        <w:t>Guang-Fu Liu</w:t>
      </w:r>
      <w:r>
        <w:rPr>
          <w:rFonts w:ascii="Times New Roman" w:hAnsi="宋体" w:eastAsia="宋体" w:cs="Times New Roman"/>
          <w:bCs/>
        </w:rPr>
        <w:t>,Chuan-Lin Yin, Yi-peng Xu, Su-Wen Liu, Jian-wen Qiu, Xiao-ping Yu</w:t>
      </w:r>
      <w:r>
        <w:rPr>
          <w:rFonts w:ascii="楷体" w:hAnsi="楷体" w:eastAsia="楷体" w:cs="宋体"/>
          <w:color w:val="0070C0"/>
          <w:sz w:val="28"/>
          <w:szCs w:val="28"/>
        </w:rPr>
        <w:t>.</w:t>
      </w:r>
      <w:r>
        <w:rPr>
          <w:rFonts w:ascii="Times New Roman" w:hAnsi="宋体" w:eastAsia="宋体" w:cs="Times New Roman"/>
          <w:bCs/>
        </w:rPr>
        <w:t>Introgressive hybridization between two</w:t>
      </w:r>
      <w:r>
        <w:rPr>
          <w:rFonts w:hint="eastAsia" w:ascii="Times New Roman" w:hAnsi="宋体" w:eastAsia="宋体" w:cs="Times New Roman"/>
          <w:bCs/>
        </w:rPr>
        <w:t xml:space="preserve"> </w:t>
      </w:r>
      <w:r>
        <w:rPr>
          <w:rFonts w:ascii="Times New Roman" w:hAnsi="宋体" w:eastAsia="宋体" w:cs="Times New Roman"/>
          <w:bCs/>
        </w:rPr>
        <w:t>non-native apple snails in China: widespread</w:t>
      </w:r>
      <w:r>
        <w:rPr>
          <w:rFonts w:hint="eastAsia" w:ascii="Times New Roman" w:hAnsi="宋体" w:eastAsia="宋体" w:cs="Times New Roman"/>
          <w:bCs/>
        </w:rPr>
        <w:t xml:space="preserve"> </w:t>
      </w:r>
      <w:r>
        <w:rPr>
          <w:rFonts w:ascii="Times New Roman" w:hAnsi="宋体" w:eastAsia="宋体" w:cs="Times New Roman"/>
          <w:bCs/>
        </w:rPr>
        <w:t>hybridization and homogenization in egg</w:t>
      </w:r>
      <w:r>
        <w:rPr>
          <w:rFonts w:hint="eastAsia" w:ascii="Times New Roman" w:hAnsi="宋体" w:eastAsia="宋体" w:cs="Times New Roman"/>
          <w:bCs/>
        </w:rPr>
        <w:t xml:space="preserve"> </w:t>
      </w:r>
      <w:r>
        <w:rPr>
          <w:rFonts w:ascii="Times New Roman" w:hAnsi="宋体" w:eastAsia="宋体" w:cs="Times New Roman"/>
          <w:bCs/>
        </w:rPr>
        <w:t>morphology. Pest Manag Sci, 2020,76(12):</w:t>
      </w:r>
      <w:r>
        <w:rPr>
          <w:rFonts w:ascii="Times New Roman" w:hAnsi="Times New Roman" w:eastAsia="宋体" w:cs="Times New Roman"/>
        </w:rPr>
        <w:t xml:space="preserve"> </w:t>
      </w:r>
      <w:r>
        <w:rPr>
          <w:rFonts w:ascii="Times New Roman" w:hAnsi="宋体" w:eastAsia="宋体" w:cs="Times New Roman"/>
          <w:bCs/>
        </w:rPr>
        <w:t>DOI: 10.1002/ps.5980</w:t>
      </w:r>
    </w:p>
    <w:p>
      <w:pPr>
        <w:autoSpaceDE w:val="0"/>
        <w:autoSpaceDN w:val="0"/>
        <w:adjustRightInd w:val="0"/>
        <w:spacing w:line="360" w:lineRule="auto"/>
        <w:ind w:firstLine="424" w:firstLineChars="202"/>
        <w:rPr>
          <w:rFonts w:ascii="Times New Roman" w:hAnsi="宋体" w:eastAsia="宋体" w:cs="Times New Roman"/>
          <w:bCs/>
        </w:rPr>
      </w:pPr>
      <w:r>
        <w:rPr>
          <w:rFonts w:hint="eastAsia" w:ascii="Times New Roman" w:hAnsi="Times New Roman" w:eastAsia="宋体" w:cs="Times New Roman"/>
        </w:rPr>
        <w:t>（6）</w:t>
      </w:r>
      <w:r>
        <w:rPr>
          <w:rFonts w:ascii="URWPalladioL-Bold" w:hAnsi="URWPalladioL-Bold" w:eastAsia="宋体" w:cs="URWPalladioL-Bold"/>
          <w:bCs/>
          <w:kern w:val="0"/>
          <w:sz w:val="20"/>
          <w:szCs w:val="20"/>
        </w:rPr>
        <w:t>Jin-Liang Ji</w:t>
      </w:r>
      <w:r>
        <w:rPr>
          <w:rFonts w:hint="eastAsia" w:ascii="URWPalladioL-Bold" w:hAnsi="URWPalladioL-Bold" w:eastAsia="宋体" w:cs="URWPalladioL-Bold"/>
          <w:bCs/>
          <w:kern w:val="0"/>
          <w:sz w:val="20"/>
          <w:szCs w:val="20"/>
        </w:rPr>
        <w:t xml:space="preserve">  </w:t>
      </w:r>
      <w:r>
        <w:rPr>
          <w:rFonts w:ascii="URWPalladioL-Bold" w:hAnsi="URWPalladioL-Bold" w:eastAsia="宋体" w:cs="URWPalladioL-Bold"/>
          <w:b/>
          <w:bCs/>
          <w:kern w:val="0"/>
          <w:sz w:val="20"/>
          <w:szCs w:val="20"/>
        </w:rPr>
        <w:t>Guang-Fu Liu *</w:t>
      </w:r>
      <w:r>
        <w:rPr>
          <w:rFonts w:hint="eastAsia" w:ascii="URWPalladioL-Bold" w:hAnsi="URWPalladioL-Bold" w:eastAsia="宋体" w:cs="URWPalladioL-Bold"/>
          <w:b/>
          <w:bCs/>
          <w:kern w:val="0"/>
          <w:sz w:val="20"/>
          <w:szCs w:val="20"/>
        </w:rPr>
        <w:t xml:space="preserve"> </w:t>
      </w:r>
      <w:r>
        <w:rPr>
          <w:rFonts w:ascii="Times New Roman" w:hAnsi="宋体" w:eastAsia="宋体" w:cs="Times New Roman"/>
          <w:bCs/>
        </w:rPr>
        <w:t>Inter-Alpha-Trypsin Inhibitor Heavy Chain 4 Plays an</w:t>
      </w:r>
      <w:r>
        <w:rPr>
          <w:rFonts w:hint="eastAsia" w:ascii="Times New Roman" w:hAnsi="宋体" w:eastAsia="宋体" w:cs="Times New Roman"/>
          <w:bCs/>
        </w:rPr>
        <w:t xml:space="preserve"> </w:t>
      </w:r>
      <w:r>
        <w:rPr>
          <w:rFonts w:ascii="Times New Roman" w:hAnsi="宋体" w:eastAsia="宋体" w:cs="Times New Roman"/>
          <w:bCs/>
        </w:rPr>
        <w:t>Important Role in the Development and Reproduction of</w:t>
      </w:r>
      <w:r>
        <w:rPr>
          <w:rFonts w:hint="eastAsia" w:ascii="Times New Roman" w:hAnsi="宋体" w:eastAsia="宋体" w:cs="Times New Roman"/>
          <w:bCs/>
        </w:rPr>
        <w:t xml:space="preserve"> </w:t>
      </w:r>
      <w:r>
        <w:rPr>
          <w:rFonts w:ascii="Times New Roman" w:hAnsi="宋体" w:eastAsia="宋体" w:cs="Times New Roman"/>
          <w:bCs/>
          <w:i/>
        </w:rPr>
        <w:t>Nilaparvata lugens</w:t>
      </w:r>
      <w:r>
        <w:rPr>
          <w:rFonts w:ascii="Times New Roman" w:hAnsi="宋体" w:eastAsia="宋体" w:cs="Times New Roman"/>
          <w:bCs/>
        </w:rPr>
        <w:t>. Insects 2022</w:t>
      </w:r>
    </w:p>
    <w:p>
      <w:pPr>
        <w:autoSpaceDE w:val="0"/>
        <w:autoSpaceDN w:val="0"/>
        <w:adjustRightInd w:val="0"/>
        <w:spacing w:line="360" w:lineRule="auto"/>
        <w:ind w:firstLine="529" w:firstLineChars="252"/>
        <w:rPr>
          <w:rFonts w:hint="eastAsia" w:ascii="Times New Roman" w:hAnsi="宋体" w:eastAsia="宋体" w:cs="Times New Roman"/>
          <w:bCs/>
        </w:rPr>
      </w:pPr>
      <w:r>
        <w:rPr>
          <w:rFonts w:ascii="Times New Roman" w:hAnsi="宋体" w:eastAsia="宋体" w:cs="Times New Roman"/>
          <w:bCs/>
        </w:rPr>
        <w:t>(7)</w:t>
      </w:r>
      <w:r>
        <w:rPr>
          <w:rFonts w:ascii="AdvOT3b30f6db.B" w:hAnsi="AdvOT3b30f6db.B" w:eastAsia="宋体" w:cs="AdvOT3b30f6db.B"/>
          <w:kern w:val="0"/>
          <w:sz w:val="48"/>
          <w:szCs w:val="48"/>
        </w:rPr>
        <w:t xml:space="preserve"> </w:t>
      </w:r>
      <w:r>
        <w:rPr>
          <w:rFonts w:ascii="Times New Roman" w:hAnsi="宋体" w:eastAsia="宋体" w:cs="Times New Roman"/>
          <w:bCs/>
        </w:rPr>
        <w:t xml:space="preserve">Chan-Shan Chen, </w:t>
      </w:r>
      <w:r>
        <w:rPr>
          <w:rFonts w:ascii="Times New Roman" w:hAnsi="宋体" w:eastAsia="宋体" w:cs="Times New Roman"/>
          <w:b/>
          <w:bCs/>
        </w:rPr>
        <w:t>Guang-Fu Liu,</w:t>
      </w:r>
      <w:r>
        <w:rPr>
          <w:rFonts w:hint="eastAsia" w:ascii="Times New Roman" w:hAnsi="宋体" w:eastAsia="宋体" w:cs="Times New Roman"/>
          <w:b/>
          <w:bCs/>
        </w:rPr>
        <w:t xml:space="preserve"> </w:t>
      </w:r>
      <w:r>
        <w:rPr>
          <w:rFonts w:ascii="Times New Roman" w:hAnsi="宋体" w:eastAsia="宋体" w:cs="Times New Roman"/>
          <w:bCs/>
        </w:rPr>
        <w:t xml:space="preserve">Whitefly-induced tomato volatiles mediate host habitat location of the parasitic wasp </w:t>
      </w:r>
      <w:r>
        <w:rPr>
          <w:rFonts w:ascii="Times New Roman" w:hAnsi="宋体" w:eastAsia="宋体" w:cs="Times New Roman"/>
          <w:bCs/>
          <w:i/>
        </w:rPr>
        <w:t>Encarsia formosa</w:t>
      </w:r>
      <w:r>
        <w:rPr>
          <w:rFonts w:ascii="Times New Roman" w:hAnsi="宋体" w:eastAsia="宋体" w:cs="Times New Roman"/>
          <w:bCs/>
        </w:rPr>
        <w:t>, and enhance its efficacy as a bio-control agent. Pest Manag Sci 2021; 77: 749–757</w:t>
      </w:r>
    </w:p>
    <w:p>
      <w:pPr>
        <w:autoSpaceDE w:val="0"/>
        <w:autoSpaceDN w:val="0"/>
        <w:adjustRightInd w:val="0"/>
        <w:spacing w:line="360" w:lineRule="auto"/>
        <w:ind w:firstLine="529" w:firstLineChars="252"/>
        <w:rPr>
          <w:rFonts w:ascii="Times New Roman" w:hAnsi="宋体" w:eastAsia="宋体" w:cs="Times New Roman"/>
          <w:bCs/>
        </w:rPr>
      </w:pPr>
      <w:r>
        <w:rPr>
          <w:rFonts w:hint="eastAsia" w:ascii="Times New Roman" w:hAnsi="宋体" w:eastAsia="宋体" w:cs="Times New Roman"/>
          <w:bCs/>
        </w:rPr>
        <w:t>(8) Jin-Liang Ji</w:t>
      </w:r>
      <w:r>
        <w:t xml:space="preserve"> </w:t>
      </w:r>
      <w:r>
        <w:rPr>
          <w:rFonts w:hint="eastAsia"/>
        </w:rPr>
        <w:t>,</w:t>
      </w:r>
      <w:r>
        <w:rPr>
          <w:rFonts w:ascii="Times New Roman" w:hAnsi="宋体" w:eastAsia="宋体" w:cs="Times New Roman"/>
          <w:b/>
          <w:bCs/>
        </w:rPr>
        <w:t>Guang-Fu Liu *</w:t>
      </w:r>
      <w:r>
        <w:rPr>
          <w:rFonts w:hint="eastAsia" w:ascii="Times New Roman" w:hAnsi="宋体" w:eastAsia="宋体" w:cs="Times New Roman"/>
          <w:bCs/>
        </w:rPr>
        <w:t xml:space="preserve"> ,</w:t>
      </w:r>
      <w:r>
        <w:rPr>
          <w:rFonts w:ascii="Times New Roman" w:hAnsi="宋体" w:eastAsia="宋体" w:cs="Times New Roman"/>
          <w:bCs/>
        </w:rPr>
        <w:t>Inter-Alpha-Trypsin Inhibitor Heavy Chain 4 Plays an</w:t>
      </w:r>
      <w:r>
        <w:rPr>
          <w:rFonts w:hint="eastAsia" w:ascii="Times New Roman" w:hAnsi="宋体" w:eastAsia="宋体" w:cs="Times New Roman"/>
          <w:bCs/>
        </w:rPr>
        <w:t xml:space="preserve"> </w:t>
      </w:r>
      <w:r>
        <w:rPr>
          <w:rFonts w:ascii="Times New Roman" w:hAnsi="宋体" w:eastAsia="宋体" w:cs="Times New Roman"/>
          <w:bCs/>
        </w:rPr>
        <w:t>Important Role in the Development and Reproduction of</w:t>
      </w:r>
      <w:r>
        <w:rPr>
          <w:rFonts w:hint="eastAsia" w:ascii="Times New Roman" w:hAnsi="宋体" w:eastAsia="宋体" w:cs="Times New Roman"/>
          <w:bCs/>
        </w:rPr>
        <w:t xml:space="preserve"> </w:t>
      </w:r>
      <w:r>
        <w:rPr>
          <w:rFonts w:ascii="Times New Roman" w:hAnsi="宋体" w:eastAsia="宋体" w:cs="Times New Roman"/>
          <w:bCs/>
          <w:i/>
        </w:rPr>
        <w:t>Nilaparvata lugens</w:t>
      </w:r>
      <w:r>
        <w:rPr>
          <w:rFonts w:hint="eastAsia" w:ascii="Times New Roman" w:hAnsi="宋体" w:eastAsia="宋体" w:cs="Times New Roman"/>
          <w:bCs/>
        </w:rPr>
        <w:t>, Insects,2022,13,303</w:t>
      </w:r>
    </w:p>
    <w:p>
      <w:pPr>
        <w:rPr>
          <w:rFonts w:hint="eastAsia"/>
          <w:b/>
          <w:sz w:val="32"/>
          <w:szCs w:val="32"/>
        </w:rPr>
      </w:pPr>
      <w:r>
        <w:rPr>
          <w:rFonts w:hint="eastAsia"/>
          <w:b/>
          <w:sz w:val="32"/>
          <w:szCs w:val="32"/>
        </w:rPr>
        <w:t>4 专利</w:t>
      </w:r>
    </w:p>
    <w:p>
      <w:pPr>
        <w:spacing w:before="156" w:beforeLines="50" w:after="156" w:afterLines="50" w:line="360" w:lineRule="auto"/>
        <w:ind w:firstLine="315" w:firstLineChars="150"/>
        <w:rPr>
          <w:rFonts w:ascii="宋体" w:hAnsi="宋体" w:eastAsia="宋体" w:cs="Times New Roman"/>
        </w:rPr>
      </w:pPr>
      <w:r>
        <w:rPr>
          <w:rFonts w:ascii="宋体" w:hAnsi="宋体" w:eastAsia="宋体" w:cs="Times New Roman"/>
        </w:rPr>
        <w:t>（1）刘光富， 俞晓平， 张蓬军， 申屠旭萍； 一种福寿螺载脂蛋白ApoD基因及其编码蛋白和应用，2020-12-08，卢森堡，LU101677</w:t>
      </w:r>
    </w:p>
    <w:p>
      <w:pPr>
        <w:spacing w:before="156" w:beforeLines="50" w:after="156" w:afterLines="50" w:line="360" w:lineRule="auto"/>
        <w:ind w:firstLine="315" w:firstLineChars="150"/>
        <w:rPr>
          <w:rFonts w:ascii="宋体" w:hAnsi="宋体" w:eastAsia="宋体" w:cs="Times New Roman"/>
        </w:rPr>
      </w:pPr>
      <w:r>
        <w:rPr>
          <w:rFonts w:ascii="宋体" w:hAnsi="宋体" w:eastAsia="宋体" w:cs="Times New Roman"/>
        </w:rPr>
        <w:t>（2）刘光富，俞晓平， 张蓬军，申屠旭萍， 许益鹏， 杨倩倩；福寿螺低温耐受性相关基因FAD9、其编码的蛋白质及其克隆方法，2018-8-28，中国，ZL2018109946479</w:t>
      </w:r>
    </w:p>
    <w:p>
      <w:pPr>
        <w:spacing w:before="156" w:beforeLines="50" w:after="156" w:afterLines="50" w:line="360" w:lineRule="auto"/>
        <w:ind w:firstLine="315" w:firstLineChars="150"/>
        <w:rPr>
          <w:rFonts w:ascii="宋体" w:hAnsi="宋体" w:eastAsia="宋体" w:cs="Times New Roman"/>
        </w:rPr>
      </w:pPr>
      <w:r>
        <w:rPr>
          <w:rFonts w:ascii="宋体" w:hAnsi="宋体" w:eastAsia="宋体" w:cs="Times New Roman"/>
        </w:rPr>
        <w:t>（3）刘光富，俞晓平， 张蓬军， 申屠旭萍， 许益鹏， 杨倩倩， 郝培应；一种福寿螺抗逆相关基因海藻糖合成酶基因、其编码的蛋白质及其克隆方法，2016-3-3，中国，ZL2016101220258</w:t>
      </w:r>
    </w:p>
    <w:p>
      <w:pPr>
        <w:spacing w:before="156" w:beforeLines="50" w:after="156" w:afterLines="50" w:line="360" w:lineRule="auto"/>
        <w:ind w:firstLine="315" w:firstLineChars="150"/>
        <w:rPr>
          <w:rFonts w:ascii="宋体" w:hAnsi="宋体" w:eastAsia="宋体" w:cs="Times New Roman"/>
        </w:rPr>
      </w:pPr>
      <w:r>
        <w:rPr>
          <w:rFonts w:ascii="宋体" w:hAnsi="宋体" w:eastAsia="宋体" w:cs="Times New Roman"/>
        </w:rPr>
        <w:t>（4）刘光富，许益鹏， 杨倩倩， 申屠旭萍；一种福寿螺心组织细胞的原代培养方法，2014-12-30，中国，ZL2014108388759</w:t>
      </w:r>
    </w:p>
    <w:p>
      <w:pPr>
        <w:spacing w:before="156" w:beforeLines="50" w:after="156" w:afterLines="50" w:line="360" w:lineRule="auto"/>
        <w:ind w:firstLine="315" w:firstLineChars="150"/>
        <w:rPr>
          <w:rFonts w:ascii="宋体" w:hAnsi="宋体" w:eastAsia="宋体" w:cs="Times New Roman"/>
        </w:rPr>
      </w:pPr>
      <w:r>
        <w:rPr>
          <w:rFonts w:hint="eastAsia" w:ascii="宋体" w:hAnsi="宋体" w:eastAsia="宋体" w:cs="Times New Roman"/>
        </w:rPr>
        <w:t>（5）刘光富， 俞晓平；一种二化螟幼虫脂肪体细胞系的构建方法，</w:t>
      </w:r>
      <w:r>
        <w:rPr>
          <w:rFonts w:ascii="宋体" w:hAnsi="宋体" w:eastAsia="宋体" w:cs="Times New Roman"/>
        </w:rPr>
        <w:t>201</w:t>
      </w:r>
      <w:r>
        <w:rPr>
          <w:rFonts w:hint="eastAsia" w:ascii="宋体" w:hAnsi="宋体" w:eastAsia="宋体" w:cs="Times New Roman"/>
        </w:rPr>
        <w:t>6</w:t>
      </w:r>
      <w:r>
        <w:rPr>
          <w:rFonts w:ascii="宋体" w:hAnsi="宋体" w:eastAsia="宋体" w:cs="Times New Roman"/>
        </w:rPr>
        <w:t>-</w:t>
      </w:r>
      <w:r>
        <w:rPr>
          <w:rFonts w:hint="eastAsia" w:ascii="宋体" w:hAnsi="宋体" w:eastAsia="宋体" w:cs="Times New Roman"/>
        </w:rPr>
        <w:t>6</w:t>
      </w:r>
      <w:r>
        <w:rPr>
          <w:rFonts w:ascii="宋体" w:hAnsi="宋体" w:eastAsia="宋体" w:cs="Times New Roman"/>
        </w:rPr>
        <w:t>-</w:t>
      </w:r>
      <w:r>
        <w:rPr>
          <w:rFonts w:hint="eastAsia" w:ascii="宋体" w:hAnsi="宋体" w:eastAsia="宋体" w:cs="Times New Roman"/>
        </w:rPr>
        <w:t>29，中国，</w:t>
      </w:r>
      <w:r>
        <w:rPr>
          <w:rFonts w:ascii="宋体" w:hAnsi="宋体" w:eastAsia="宋体" w:cs="Times New Roman"/>
        </w:rPr>
        <w:t>ZL2014100463408</w:t>
      </w:r>
    </w:p>
    <w:p>
      <w:pPr>
        <w:spacing w:before="156" w:beforeLines="50" w:after="156" w:afterLines="50" w:line="360" w:lineRule="auto"/>
        <w:ind w:firstLine="315" w:firstLineChars="150"/>
        <w:rPr>
          <w:rFonts w:hint="eastAsia" w:ascii="宋体" w:hAnsi="宋体" w:eastAsia="宋体" w:cs="Times New Roman"/>
        </w:rPr>
      </w:pPr>
      <w:r>
        <w:rPr>
          <w:rFonts w:hint="eastAsia" w:ascii="宋体" w:hAnsi="宋体" w:eastAsia="宋体" w:cs="Times New Roman"/>
        </w:rPr>
        <w:t>（6）刘光富， 俞晓平；一种二化螟血淋巴细胞的原代培养方法，</w:t>
      </w:r>
      <w:r>
        <w:rPr>
          <w:rFonts w:ascii="宋体" w:hAnsi="宋体" w:eastAsia="宋体" w:cs="Times New Roman"/>
        </w:rPr>
        <w:t>201</w:t>
      </w:r>
      <w:r>
        <w:rPr>
          <w:rFonts w:hint="eastAsia" w:ascii="宋体" w:hAnsi="宋体" w:eastAsia="宋体" w:cs="Times New Roman"/>
        </w:rPr>
        <w:t>6</w:t>
      </w:r>
      <w:r>
        <w:rPr>
          <w:rFonts w:ascii="宋体" w:hAnsi="宋体" w:eastAsia="宋体" w:cs="Times New Roman"/>
        </w:rPr>
        <w:t>-</w:t>
      </w:r>
      <w:r>
        <w:rPr>
          <w:rFonts w:hint="eastAsia" w:ascii="宋体" w:hAnsi="宋体" w:eastAsia="宋体" w:cs="Times New Roman"/>
        </w:rPr>
        <w:t>6</w:t>
      </w:r>
      <w:r>
        <w:rPr>
          <w:rFonts w:ascii="宋体" w:hAnsi="宋体" w:eastAsia="宋体" w:cs="Times New Roman"/>
        </w:rPr>
        <w:t>-</w:t>
      </w:r>
      <w:r>
        <w:rPr>
          <w:rFonts w:hint="eastAsia" w:ascii="宋体" w:hAnsi="宋体" w:eastAsia="宋体" w:cs="Times New Roman"/>
        </w:rPr>
        <w:t>29，中国，</w:t>
      </w:r>
      <w:r>
        <w:rPr>
          <w:rFonts w:ascii="宋体" w:hAnsi="宋体" w:eastAsia="宋体" w:cs="Times New Roman"/>
        </w:rPr>
        <w:t>ZL201410030148X</w:t>
      </w:r>
    </w:p>
    <w:p>
      <w:pPr>
        <w:spacing w:before="156" w:beforeLines="50" w:after="156" w:afterLines="50" w:line="360" w:lineRule="auto"/>
        <w:ind w:firstLine="315" w:firstLineChars="150"/>
        <w:rPr>
          <w:rFonts w:hint="eastAsia" w:ascii="宋体" w:hAnsi="宋体" w:eastAsia="宋体" w:cs="Times New Roman"/>
        </w:rPr>
      </w:pPr>
      <w:r>
        <w:rPr>
          <w:rFonts w:hint="eastAsia" w:ascii="宋体" w:hAnsi="宋体" w:eastAsia="宋体" w:cs="Times New Roman"/>
        </w:rPr>
        <w:t>(7)</w:t>
      </w:r>
      <w:r>
        <w:rPr>
          <w:rFonts w:hint="eastAsia"/>
        </w:rPr>
        <w:t xml:space="preserve"> </w:t>
      </w:r>
      <w:r>
        <w:rPr>
          <w:rFonts w:hint="eastAsia" w:ascii="宋体" w:hAnsi="宋体" w:eastAsia="宋体" w:cs="Times New Roman"/>
        </w:rPr>
        <w:t>刘光富，俞晓平， 张蓬军， 申屠旭萍， 许益鹏， 郝培应,一种福寿螺人工饲料及其制备方法和应用，2022-04-01，中国，ZL2019100451776</w:t>
      </w:r>
    </w:p>
    <w:p>
      <w:pPr>
        <w:spacing w:before="156" w:beforeLines="50" w:after="156" w:afterLines="50" w:line="360" w:lineRule="auto"/>
        <w:ind w:firstLine="315" w:firstLineChars="150"/>
        <w:rPr>
          <w:rFonts w:hint="eastAsia" w:ascii="宋体" w:hAnsi="宋体" w:eastAsia="宋体" w:cs="Times New Roman"/>
        </w:rPr>
      </w:pPr>
      <w:r>
        <w:rPr>
          <w:rFonts w:hint="eastAsia" w:ascii="宋体" w:hAnsi="宋体" w:eastAsia="宋体" w:cs="Times New Roman"/>
        </w:rPr>
        <w:t>(8)</w:t>
      </w:r>
      <w:r>
        <w:rPr>
          <w:rFonts w:hint="eastAsia"/>
        </w:rPr>
        <w:t xml:space="preserve"> </w:t>
      </w:r>
      <w:r>
        <w:rPr>
          <w:rFonts w:hint="eastAsia" w:ascii="宋体" w:hAnsi="宋体" w:eastAsia="宋体" w:cs="Times New Roman"/>
        </w:rPr>
        <w:t>刘光富，王世贵, 俞晓平， 张蓬军， 申屠旭萍,一种异色瓢虫幼虫人工饲料及其制备方法和应用,2019-6-12, 中国,ZL2019105065630</w:t>
      </w:r>
    </w:p>
    <w:p>
      <w:pPr>
        <w:rPr>
          <w:rFonts w:hint="eastAsia"/>
          <w:b/>
          <w:sz w:val="32"/>
          <w:szCs w:val="32"/>
        </w:rPr>
      </w:pPr>
      <w:r>
        <w:rPr>
          <w:rFonts w:hint="eastAsia"/>
          <w:b/>
          <w:sz w:val="32"/>
          <w:szCs w:val="32"/>
        </w:rPr>
        <w:t>5 标准</w:t>
      </w:r>
    </w:p>
    <w:p>
      <w:pPr>
        <w:rPr>
          <w:rFonts w:hint="eastAsia" w:ascii="宋体" w:hAnsi="宋体" w:eastAsia="宋体" w:cs="Times New Roman"/>
        </w:rPr>
      </w:pPr>
      <w:r>
        <w:rPr>
          <w:rFonts w:ascii="宋体" w:hAnsi="宋体" w:eastAsia="宋体" w:cs="Times New Roman"/>
        </w:rPr>
        <w:t>（1）标准化专业人员知识培训服务规范，</w:t>
      </w:r>
      <w:r>
        <w:rPr>
          <w:rFonts w:hint="eastAsia" w:ascii="宋体" w:hAnsi="宋体" w:eastAsia="宋体" w:cs="Times New Roman"/>
        </w:rPr>
        <w:t xml:space="preserve">      </w:t>
      </w:r>
      <w:r>
        <w:rPr>
          <w:rFonts w:ascii="宋体" w:hAnsi="宋体" w:eastAsia="宋体" w:cs="Times New Roman"/>
        </w:rPr>
        <w:t>团体标准，T/HZAS</w:t>
      </w:r>
      <w:r>
        <w:rPr>
          <w:rFonts w:ascii="宋体" w:hAnsi="宋体" w:eastAsia="宋体" w:cs="Times New Roman"/>
        </w:rPr>
        <w:tab/>
      </w:r>
      <w:r>
        <w:rPr>
          <w:rFonts w:ascii="宋体" w:hAnsi="宋体" w:eastAsia="宋体" w:cs="Times New Roman"/>
        </w:rPr>
        <w:t>32-2022</w:t>
      </w:r>
    </w:p>
    <w:p>
      <w:pPr>
        <w:rPr>
          <w:rFonts w:hint="eastAsia" w:ascii="宋体" w:hAnsi="宋体" w:eastAsia="宋体" w:cs="Times New Roman"/>
        </w:rPr>
      </w:pPr>
      <w:r>
        <w:rPr>
          <w:rFonts w:hint="eastAsia" w:ascii="宋体" w:hAnsi="宋体" w:eastAsia="宋体" w:cs="Times New Roman"/>
        </w:rPr>
        <w:t>（2）高校线上线下混合式课程建设与管理规范，团体标准，</w:t>
      </w:r>
      <w:r>
        <w:rPr>
          <w:rFonts w:ascii="宋体" w:hAnsi="宋体" w:eastAsia="宋体" w:cs="Times New Roman"/>
        </w:rPr>
        <w:t>T/HZAS</w:t>
      </w:r>
      <w:r>
        <w:rPr>
          <w:rFonts w:ascii="宋体" w:hAnsi="宋体" w:eastAsia="宋体" w:cs="Times New Roman"/>
        </w:rPr>
        <w:tab/>
      </w:r>
      <w:r>
        <w:rPr>
          <w:rFonts w:ascii="宋体" w:hAnsi="宋体" w:eastAsia="宋体" w:cs="Times New Roman"/>
        </w:rPr>
        <w:t>3</w:t>
      </w:r>
      <w:r>
        <w:rPr>
          <w:rFonts w:hint="eastAsia" w:ascii="宋体" w:hAnsi="宋体" w:eastAsia="宋体" w:cs="Times New Roman"/>
        </w:rPr>
        <w:t>3</w:t>
      </w:r>
      <w:r>
        <w:rPr>
          <w:rFonts w:ascii="宋体" w:hAnsi="宋体" w:eastAsia="宋体" w:cs="Times New Roman"/>
        </w:rPr>
        <w:t>-2022</w:t>
      </w:r>
    </w:p>
    <w:p>
      <w:pPr>
        <w:rPr>
          <w:rFonts w:hint="eastAsia" w:ascii="宋体" w:hAnsi="宋体" w:eastAsia="宋体" w:cs="Times New Roman"/>
        </w:rPr>
      </w:pPr>
      <w:r>
        <w:rPr>
          <w:rFonts w:hint="eastAsia" w:ascii="宋体" w:hAnsi="宋体" w:eastAsia="宋体" w:cs="Times New Roman"/>
        </w:rPr>
        <w:t>（3）临期食品销售与捐赠管理规范，          团体标准，T/HZAS</w:t>
      </w:r>
      <w:r>
        <w:rPr>
          <w:rFonts w:hint="eastAsia" w:ascii="宋体" w:hAnsi="宋体" w:eastAsia="宋体" w:cs="Times New Roman"/>
        </w:rPr>
        <w:tab/>
      </w:r>
      <w:r>
        <w:rPr>
          <w:rFonts w:hint="eastAsia" w:ascii="宋体" w:hAnsi="宋体" w:eastAsia="宋体" w:cs="Times New Roman"/>
        </w:rPr>
        <w:t>34-2022</w:t>
      </w:r>
    </w:p>
    <w:p>
      <w:pPr>
        <w:rPr>
          <w:rFonts w:hint="eastAsia" w:ascii="宋体" w:hAnsi="宋体" w:eastAsia="宋体" w:cs="Times New Roman"/>
        </w:rPr>
      </w:pPr>
      <w:r>
        <w:rPr>
          <w:rFonts w:hint="eastAsia" w:ascii="宋体" w:hAnsi="宋体" w:eastAsia="宋体" w:cs="Times New Roman"/>
        </w:rPr>
        <w:t>（4）国际贸易单证样式 第1部分：纸质单证   国家标准   2022</w:t>
      </w:r>
    </w:p>
    <w:p>
      <w:pPr>
        <w:rPr>
          <w:rFonts w:hint="eastAsia" w:ascii="宋体" w:hAnsi="宋体" w:eastAsia="宋体" w:cs="Times New Roman"/>
        </w:rPr>
      </w:pPr>
      <w:r>
        <w:rPr>
          <w:rFonts w:hint="eastAsia" w:ascii="宋体" w:hAnsi="宋体" w:eastAsia="宋体" w:cs="Times New Roman"/>
        </w:rPr>
        <w:t>（5）公共安全 应急管理 信息交互结构        国家标准   2022</w:t>
      </w:r>
    </w:p>
    <w:p>
      <w:pPr>
        <w:rPr>
          <w:rFonts w:hint="eastAsia" w:ascii="宋体" w:hAnsi="宋体" w:eastAsia="宋体" w:cs="Times New Roman"/>
        </w:rPr>
      </w:pPr>
      <w:r>
        <w:rPr>
          <w:rFonts w:hint="eastAsia" w:ascii="宋体" w:hAnsi="宋体" w:eastAsia="宋体" w:cs="Times New Roman"/>
        </w:rPr>
        <w:t>（6）政府网站网页电子文件管理系统建设要求  国家标准   2022</w:t>
      </w:r>
    </w:p>
    <w:p>
      <w:pPr>
        <w:rPr>
          <w:rFonts w:hint="eastAsia" w:ascii="宋体" w:hAnsi="宋体" w:eastAsia="宋体" w:cs="Times New Roman"/>
        </w:rPr>
      </w:pPr>
      <w:r>
        <w:rPr>
          <w:rFonts w:hint="eastAsia" w:ascii="宋体" w:hAnsi="宋体" w:eastAsia="宋体" w:cs="Times New Roman"/>
        </w:rPr>
        <w:t>（7）政府网站网页电子文件封装要求          国家标准   2022</w:t>
      </w:r>
    </w:p>
    <w:p>
      <w:pPr>
        <w:rPr>
          <w:rFonts w:hint="eastAsia" w:ascii="宋体" w:hAnsi="宋体" w:eastAsia="宋体" w:cs="Times New Roman"/>
        </w:rPr>
      </w:pPr>
      <w:r>
        <w:rPr>
          <w:rFonts w:hint="eastAsia" w:ascii="宋体" w:hAnsi="宋体" w:eastAsia="宋体" w:cs="Times New Roman"/>
        </w:rPr>
        <w:t>（8）政府网站网页电子文件元数据            国家标准   2022</w:t>
      </w:r>
    </w:p>
    <w:p>
      <w:pPr>
        <w:rPr>
          <w:rFonts w:hint="eastAsia" w:ascii="宋体" w:hAnsi="宋体" w:eastAsia="宋体" w:cs="Times New Roman"/>
        </w:rPr>
      </w:pPr>
      <w:r>
        <w:rPr>
          <w:rFonts w:hint="eastAsia" w:ascii="宋体" w:hAnsi="宋体" w:eastAsia="宋体" w:cs="Times New Roman"/>
        </w:rPr>
        <w:t>（9）安全与韧性 组织韧性 原则和属性        国家标准   2022</w:t>
      </w:r>
    </w:p>
    <w:p>
      <w:pPr>
        <w:rPr>
          <w:rFonts w:ascii="宋体" w:hAnsi="宋体" w:eastAsia="宋体" w:cs="Times New Roman"/>
        </w:rPr>
      </w:pPr>
    </w:p>
    <w:p>
      <w:pPr>
        <w:rPr>
          <w:sz w:val="32"/>
          <w:szCs w:val="32"/>
        </w:rPr>
      </w:pPr>
      <w:r>
        <w:rPr>
          <w:rFonts w:hint="eastAsia"/>
          <w:sz w:val="32"/>
          <w:szCs w:val="32"/>
        </w:rPr>
        <w:t>八、联系方式：</w:t>
      </w:r>
    </w:p>
    <w:p>
      <w:pPr>
        <w:rPr>
          <w:rFonts w:hint="eastAsia"/>
          <w:sz w:val="32"/>
          <w:szCs w:val="32"/>
        </w:rPr>
      </w:pPr>
      <w:r>
        <w:rPr>
          <w:rFonts w:hint="eastAsia"/>
          <w:sz w:val="32"/>
          <w:szCs w:val="32"/>
        </w:rPr>
        <w:t>电话86835700</w:t>
      </w:r>
    </w:p>
    <w:p>
      <w:pPr>
        <w:rPr>
          <w:sz w:val="32"/>
          <w:szCs w:val="32"/>
        </w:rPr>
      </w:pPr>
      <w:r>
        <w:rPr>
          <w:rFonts w:hint="eastAsia"/>
          <w:sz w:val="32"/>
          <w:szCs w:val="32"/>
        </w:rPr>
        <w:t>电子邮箱：</w:t>
      </w:r>
      <w:r>
        <w:fldChar w:fldCharType="begin"/>
      </w:r>
      <w:r>
        <w:instrText xml:space="preserve"> HYPERLINK "mailto:lgf@cjlu.edu.cn" </w:instrText>
      </w:r>
      <w:r>
        <w:fldChar w:fldCharType="separate"/>
      </w:r>
      <w:r>
        <w:rPr>
          <w:rStyle w:val="10"/>
          <w:sz w:val="32"/>
          <w:szCs w:val="32"/>
        </w:rPr>
        <w:t>lgf@cjlu.edu.cn</w:t>
      </w:r>
      <w:r>
        <w:rPr>
          <w:rStyle w:val="10"/>
          <w:sz w:val="32"/>
          <w:szCs w:val="32"/>
        </w:rPr>
        <w:fldChar w:fldCharType="end"/>
      </w:r>
    </w:p>
    <w:p>
      <w:pPr>
        <w:rPr>
          <w:rFonts w:hint="eastAsia"/>
          <w:sz w:val="32"/>
          <w:szCs w:val="32"/>
        </w:rPr>
      </w:pPr>
      <w:r>
        <w:rPr>
          <w:rFonts w:hint="eastAsia"/>
          <w:sz w:val="32"/>
          <w:szCs w:val="32"/>
        </w:rPr>
        <w:t>通讯地址：浙江省杭州市下沙高教园区学源街258号</w:t>
      </w:r>
    </w:p>
    <w:p>
      <w:pPr>
        <w:rPr>
          <w:sz w:val="32"/>
          <w:szCs w:val="32"/>
        </w:rPr>
      </w:pPr>
      <w:r>
        <w:rPr>
          <w:rFonts w:hint="eastAsia"/>
          <w:sz w:val="32"/>
          <w:szCs w:val="32"/>
          <w:lang w:val="en-US" w:eastAsia="zh-CN"/>
        </w:rPr>
        <w:t xml:space="preserve">               </w:t>
      </w:r>
      <w:bookmarkStart w:id="0" w:name="_GoBack"/>
      <w:bookmarkEnd w:id="0"/>
      <w:r>
        <w:rPr>
          <w:sz w:val="32"/>
          <w:szCs w:val="32"/>
        </w:rPr>
        <w:drawing>
          <wp:inline distT="0" distB="0" distL="0" distR="0">
            <wp:extent cx="2152015" cy="3081020"/>
            <wp:effectExtent l="0" t="0" r="635" b="5080"/>
            <wp:docPr id="1" name="图片 1" descr="E:\照片汇总\DSC_5769副本 - 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照片汇总\DSC_5769副本 - 副本.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152015" cy="3081020"/>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URWPalladioL-Bold">
    <w:altName w:val="Times New Roman"/>
    <w:panose1 w:val="00000000000000000000"/>
    <w:charset w:val="00"/>
    <w:family w:val="auto"/>
    <w:pitch w:val="default"/>
    <w:sig w:usb0="00000000" w:usb1="00000000" w:usb2="00000000" w:usb3="00000000" w:csb0="00000001" w:csb1="00000000"/>
  </w:font>
  <w:font w:name="AdvOT3b30f6db.B">
    <w:altName w:val="Arial"/>
    <w:panose1 w:val="00000000000000000000"/>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C66A12"/>
    <w:multiLevelType w:val="multilevel"/>
    <w:tmpl w:val="54C66A1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2OTJlMWZkMzUxNDllODcxYjY2YmNiMmI0MTI4MjgifQ=="/>
  </w:docVars>
  <w:rsids>
    <w:rsidRoot w:val="008732D4"/>
    <w:rsid w:val="00093268"/>
    <w:rsid w:val="000C5D51"/>
    <w:rsid w:val="000E27D1"/>
    <w:rsid w:val="003A72C7"/>
    <w:rsid w:val="0045334A"/>
    <w:rsid w:val="00514F60"/>
    <w:rsid w:val="00524AC3"/>
    <w:rsid w:val="005622F6"/>
    <w:rsid w:val="008732D4"/>
    <w:rsid w:val="009C7553"/>
    <w:rsid w:val="00A73D9C"/>
    <w:rsid w:val="00B96C33"/>
    <w:rsid w:val="00C4337B"/>
    <w:rsid w:val="00D24BCD"/>
    <w:rsid w:val="00EC3F58"/>
    <w:rsid w:val="00F22306"/>
    <w:rsid w:val="04B073F7"/>
    <w:rsid w:val="0F2B249C"/>
    <w:rsid w:val="147541B9"/>
    <w:rsid w:val="1E32669F"/>
    <w:rsid w:val="21D544E9"/>
    <w:rsid w:val="22E42C35"/>
    <w:rsid w:val="2E4647A4"/>
    <w:rsid w:val="357C4F4F"/>
    <w:rsid w:val="3C805325"/>
    <w:rsid w:val="425828A0"/>
    <w:rsid w:val="473D3E13"/>
    <w:rsid w:val="525C5A95"/>
    <w:rsid w:val="52693EDD"/>
    <w:rsid w:val="617A19D9"/>
    <w:rsid w:val="631F6D97"/>
    <w:rsid w:val="6ED50C51"/>
    <w:rsid w:val="7A8A6D94"/>
    <w:rsid w:val="7C326AC2"/>
    <w:rsid w:val="7DD30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6"/>
    <w:uiPriority w:val="0"/>
    <w:rPr>
      <w:sz w:val="18"/>
      <w:szCs w:val="18"/>
    </w:rPr>
  </w:style>
  <w:style w:type="paragraph" w:styleId="4">
    <w:name w:val="footer"/>
    <w:basedOn w:val="1"/>
    <w:link w:val="14"/>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Hyperlink"/>
    <w:basedOn w:val="8"/>
    <w:uiPriority w:val="0"/>
    <w:rPr>
      <w:color w:val="0000FF"/>
      <w:u w:val="single"/>
    </w:rPr>
  </w:style>
  <w:style w:type="paragraph" w:customStyle="1" w:styleId="11">
    <w:name w:val="_Style 7"/>
    <w:basedOn w:val="1"/>
    <w:next w:val="1"/>
    <w:uiPriority w:val="0"/>
    <w:pPr>
      <w:pBdr>
        <w:bottom w:val="single" w:color="auto" w:sz="6" w:space="1"/>
      </w:pBdr>
      <w:jc w:val="center"/>
    </w:pPr>
    <w:rPr>
      <w:rFonts w:ascii="Arial" w:eastAsia="宋体"/>
      <w:vanish/>
      <w:sz w:val="16"/>
    </w:rPr>
  </w:style>
  <w:style w:type="paragraph" w:customStyle="1" w:styleId="12">
    <w:name w:val="_Style 8"/>
    <w:basedOn w:val="1"/>
    <w:next w:val="1"/>
    <w:uiPriority w:val="0"/>
    <w:pPr>
      <w:pBdr>
        <w:top w:val="single" w:color="auto" w:sz="6" w:space="1"/>
      </w:pBdr>
      <w:jc w:val="center"/>
    </w:pPr>
    <w:rPr>
      <w:rFonts w:ascii="Arial" w:eastAsia="宋体"/>
      <w:vanish/>
      <w:sz w:val="16"/>
    </w:rPr>
  </w:style>
  <w:style w:type="character" w:customStyle="1" w:styleId="13">
    <w:name w:val="页眉 Char"/>
    <w:basedOn w:val="8"/>
    <w:link w:val="5"/>
    <w:uiPriority w:val="0"/>
    <w:rPr>
      <w:rFonts w:asciiTheme="minorHAnsi" w:hAnsiTheme="minorHAnsi" w:eastAsiaTheme="minorEastAsia" w:cstheme="minorBidi"/>
      <w:kern w:val="2"/>
      <w:sz w:val="18"/>
      <w:szCs w:val="18"/>
    </w:rPr>
  </w:style>
  <w:style w:type="character" w:customStyle="1" w:styleId="14">
    <w:name w:val="页脚 Char"/>
    <w:basedOn w:val="8"/>
    <w:link w:val="4"/>
    <w:uiPriority w:val="0"/>
    <w:rPr>
      <w:rFonts w:asciiTheme="minorHAnsi" w:hAnsiTheme="minorHAnsi" w:eastAsiaTheme="minorEastAsia" w:cstheme="minorBidi"/>
      <w:kern w:val="2"/>
      <w:sz w:val="18"/>
      <w:szCs w:val="18"/>
    </w:rPr>
  </w:style>
  <w:style w:type="paragraph" w:styleId="15">
    <w:name w:val="List Paragraph"/>
    <w:basedOn w:val="1"/>
    <w:unhideWhenUsed/>
    <w:qFormat/>
    <w:uiPriority w:val="99"/>
    <w:pPr>
      <w:ind w:firstLine="420" w:firstLineChars="200"/>
    </w:pPr>
  </w:style>
  <w:style w:type="character" w:customStyle="1" w:styleId="16">
    <w:name w:val="批注框文本 Char"/>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1735</Words>
  <Characters>3334</Characters>
  <Lines>26</Lines>
  <Paragraphs>7</Paragraphs>
  <TotalTime>0</TotalTime>
  <ScaleCrop>false</ScaleCrop>
  <LinksUpToDate>false</LinksUpToDate>
  <CharactersWithSpaces>3694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2022-09-09T07:56:00Z</dcterms:created>
  <dc:creator>86158</dc:creator>
  <cp:lastModifiedBy>User</cp:lastModifiedBy>
  <dcterms:modified xsi:type="dcterms:W3CDTF">2022-09-15T01:21:38Z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0F3E29346EA04CF7ACB5EAEC07209F23</vt:lpwstr>
  </property>
</Properties>
</file>