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Default="009F430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9F430C" w:rsidRPr="009F430C" w:rsidRDefault="009F430C" w:rsidP="009F430C">
      <w:pPr>
        <w:jc w:val="center"/>
        <w:rPr>
          <w:b/>
          <w:sz w:val="36"/>
          <w:szCs w:val="36"/>
        </w:rPr>
      </w:pPr>
    </w:p>
    <w:p w:rsidR="003457EE" w:rsidRPr="00656481" w:rsidRDefault="003457E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E26ABE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姓名</w:t>
      </w:r>
      <w:r w:rsidR="00656481">
        <w:rPr>
          <w:rFonts w:ascii="仿宋_GB2312" w:eastAsia="仿宋_GB2312" w:hint="eastAsia"/>
          <w:sz w:val="18"/>
          <w:szCs w:val="18"/>
        </w:rPr>
        <w:t>：</w:t>
      </w:r>
      <w:r w:rsidR="003C729C">
        <w:rPr>
          <w:rFonts w:ascii="仿宋_GB2312" w:eastAsia="仿宋_GB2312" w:hint="eastAsia"/>
          <w:sz w:val="18"/>
          <w:szCs w:val="18"/>
        </w:rPr>
        <w:t>刘冠男</w:t>
      </w:r>
    </w:p>
    <w:p w:rsidR="00377F92" w:rsidRPr="00656481" w:rsidRDefault="00E26ABE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77F92" w:rsidRPr="00656481">
        <w:rPr>
          <w:rFonts w:ascii="仿宋_GB2312" w:eastAsia="仿宋_GB2312" w:hint="eastAsia"/>
          <w:sz w:val="18"/>
          <w:szCs w:val="18"/>
        </w:rPr>
        <w:t>职称：</w:t>
      </w:r>
      <w:r w:rsidR="003C729C">
        <w:rPr>
          <w:rFonts w:ascii="仿宋_GB2312" w:eastAsia="仿宋_GB2312" w:hint="eastAsia"/>
          <w:sz w:val="18"/>
          <w:szCs w:val="18"/>
        </w:rPr>
        <w:t>讲师</w:t>
      </w:r>
    </w:p>
    <w:p w:rsidR="00656481" w:rsidRDefault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职务:</w:t>
      </w:r>
      <w:r w:rsidR="003C729C">
        <w:rPr>
          <w:rFonts w:ascii="仿宋_GB2312" w:eastAsia="仿宋_GB2312" w:hint="eastAsia"/>
          <w:sz w:val="18"/>
          <w:szCs w:val="18"/>
        </w:rPr>
        <w:t>专任教师</w:t>
      </w:r>
    </w:p>
    <w:p w:rsidR="00F44714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</w:t>
      </w:r>
      <w:r w:rsidR="003C729C">
        <w:rPr>
          <w:rFonts w:ascii="仿宋_GB2312" w:eastAsia="仿宋_GB2312" w:hint="eastAsia"/>
          <w:sz w:val="18"/>
          <w:szCs w:val="18"/>
        </w:rPr>
        <w:t>2005</w:t>
      </w:r>
      <w:r w:rsidRPr="00FB15FA">
        <w:rPr>
          <w:rFonts w:ascii="仿宋_GB2312" w:eastAsia="仿宋_GB2312" w:hint="eastAsia"/>
          <w:sz w:val="18"/>
          <w:szCs w:val="18"/>
        </w:rPr>
        <w:t xml:space="preserve">年 </w:t>
      </w:r>
      <w:r w:rsidR="003C729C">
        <w:rPr>
          <w:rFonts w:ascii="仿宋_GB2312" w:eastAsia="仿宋_GB2312" w:hint="eastAsia"/>
          <w:sz w:val="18"/>
          <w:szCs w:val="18"/>
        </w:rPr>
        <w:t>9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 w:rsidR="003C729C">
        <w:rPr>
          <w:rFonts w:ascii="仿宋_GB2312" w:eastAsia="仿宋_GB2312" w:hint="eastAsia"/>
          <w:sz w:val="18"/>
          <w:szCs w:val="18"/>
        </w:rPr>
        <w:t>2010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 w:rsidR="003C729C">
        <w:rPr>
          <w:rFonts w:ascii="仿宋_GB2312" w:eastAsia="仿宋_GB2312" w:hint="eastAsia"/>
          <w:sz w:val="18"/>
          <w:szCs w:val="18"/>
        </w:rPr>
        <w:t>7</w:t>
      </w:r>
      <w:r w:rsidRPr="00FB15FA">
        <w:rPr>
          <w:rFonts w:ascii="仿宋_GB2312" w:eastAsia="仿宋_GB2312" w:hint="eastAsia"/>
          <w:sz w:val="18"/>
          <w:szCs w:val="18"/>
        </w:rPr>
        <w:t>月：</w:t>
      </w:r>
      <w:r w:rsidR="003C729C">
        <w:rPr>
          <w:rFonts w:ascii="仿宋_GB2312" w:eastAsia="仿宋_GB2312" w:hint="eastAsia"/>
          <w:sz w:val="18"/>
          <w:szCs w:val="18"/>
        </w:rPr>
        <w:t xml:space="preserve">中国科学院上海药物研究所 博士研究生 </w:t>
      </w:r>
    </w:p>
    <w:p w:rsidR="003C729C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</w:t>
      </w:r>
      <w:r w:rsidR="003C729C">
        <w:rPr>
          <w:rFonts w:ascii="仿宋_GB2312" w:eastAsia="仿宋_GB2312" w:hint="eastAsia"/>
          <w:sz w:val="18"/>
          <w:szCs w:val="18"/>
        </w:rPr>
        <w:t>2010</w:t>
      </w:r>
      <w:r w:rsidRPr="00FB15FA">
        <w:rPr>
          <w:rFonts w:ascii="仿宋_GB2312" w:eastAsia="仿宋_GB2312" w:hint="eastAsia"/>
          <w:sz w:val="18"/>
          <w:szCs w:val="18"/>
        </w:rPr>
        <w:t xml:space="preserve">年 </w:t>
      </w:r>
      <w:r w:rsidR="003C729C">
        <w:rPr>
          <w:rFonts w:ascii="仿宋_GB2312" w:eastAsia="仿宋_GB2312" w:hint="eastAsia"/>
          <w:sz w:val="18"/>
          <w:szCs w:val="18"/>
        </w:rPr>
        <w:t>12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 w:rsidR="003C729C">
        <w:rPr>
          <w:rFonts w:ascii="仿宋_GB2312" w:eastAsia="仿宋_GB2312" w:hint="eastAsia"/>
          <w:sz w:val="18"/>
          <w:szCs w:val="18"/>
        </w:rPr>
        <w:t>今</w:t>
      </w:r>
      <w:r w:rsidRPr="00FB15FA">
        <w:rPr>
          <w:rFonts w:ascii="仿宋_GB2312" w:eastAsia="仿宋_GB2312" w:hint="eastAsia"/>
          <w:sz w:val="18"/>
          <w:szCs w:val="18"/>
        </w:rPr>
        <w:t>：</w:t>
      </w:r>
      <w:r w:rsidR="003C729C">
        <w:rPr>
          <w:rFonts w:ascii="仿宋_GB2312" w:eastAsia="仿宋_GB2312" w:hint="eastAsia"/>
          <w:sz w:val="18"/>
          <w:szCs w:val="18"/>
        </w:rPr>
        <w:t>中国计量学院生命科学学院 药学系 讲师</w:t>
      </w:r>
    </w:p>
    <w:p w:rsidR="00F44714" w:rsidRPr="003C729C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3C729C" w:rsidRDefault="003C729C" w:rsidP="003C729C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3C729C">
        <w:rPr>
          <w:rFonts w:ascii="仿宋_GB2312" w:eastAsia="仿宋_GB2312" w:hint="eastAsia"/>
          <w:sz w:val="18"/>
          <w:szCs w:val="18"/>
        </w:rPr>
        <w:t>其研究兴趣主要在于：应用前沿的药物设计方法，针对重大疾病分子靶标，开展活性化合物的设计、优化、合成和活性研究；在此过程中，发展了多项活性化合物和重要中间体的高效合成方法，已取得较为系统的创新成果。针对CysLT2、CCR5 、HIV-IN及CDKs等重要靶标，合成了百个活性化合物，其中有关HIV-IN 抑制剂的研究取得了较大突破，设计合成的两类全新化合物中，各有一个化合物在抗病毒活性测试中，显示出显著的药效学特性（未发表数据）；目前已作为抗艾滋病候选药物，做进一步的体内药效学研究。在活性化合物的合成过程中，通过应用过渡金属催化，探索并发展了一系列快速、高效的合成方法，用于构建各种苯并杂环化合物，以期能在药物合成中更广泛的拓展应用。已在Advanced Synthesis &amp;Catalysis、ACS Combatiol Science、Molecules 等SCI 杂志上发表多篇研究性论文。</w:t>
      </w:r>
    </w:p>
    <w:p w:rsidR="0004760B" w:rsidRPr="005124E5" w:rsidRDefault="00832F09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F44714">
        <w:rPr>
          <w:rFonts w:ascii="仿宋_GB2312" w:eastAsia="仿宋_GB2312" w:hint="eastAsia"/>
          <w:b/>
          <w:sz w:val="18"/>
          <w:szCs w:val="18"/>
        </w:rPr>
        <w:t>教学工作</w:t>
      </w:r>
    </w:p>
    <w:p w:rsidR="003C729C" w:rsidRDefault="00377F92" w:rsidP="003C729C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</w:t>
      </w:r>
      <w:r w:rsidR="00C76C90" w:rsidRPr="00C76C90">
        <w:rPr>
          <w:rFonts w:ascii="仿宋_GB2312" w:eastAsia="仿宋_GB2312" w:hint="eastAsia"/>
          <w:sz w:val="18"/>
          <w:szCs w:val="18"/>
        </w:rPr>
        <w:t>本科生</w:t>
      </w:r>
      <w:r w:rsidR="003C729C">
        <w:rPr>
          <w:rFonts w:ascii="仿宋_GB2312" w:eastAsia="仿宋_GB2312" w:hint="eastAsia"/>
          <w:sz w:val="18"/>
          <w:szCs w:val="18"/>
        </w:rPr>
        <w:t>必修</w:t>
      </w:r>
      <w:r w:rsidR="00C76C90" w:rsidRPr="00C76C90">
        <w:rPr>
          <w:rFonts w:ascii="仿宋_GB2312" w:eastAsia="仿宋_GB2312" w:hint="eastAsia"/>
          <w:sz w:val="18"/>
          <w:szCs w:val="18"/>
        </w:rPr>
        <w:t>课程《</w:t>
      </w:r>
      <w:r w:rsidR="003C729C">
        <w:rPr>
          <w:rFonts w:ascii="仿宋_GB2312" w:eastAsia="仿宋_GB2312" w:hint="eastAsia"/>
          <w:sz w:val="18"/>
          <w:szCs w:val="18"/>
        </w:rPr>
        <w:t>药物分析</w:t>
      </w:r>
      <w:r w:rsidR="00C76C90" w:rsidRPr="00C76C90">
        <w:rPr>
          <w:rFonts w:ascii="仿宋_GB2312" w:eastAsia="仿宋_GB2312" w:hint="eastAsia"/>
          <w:sz w:val="18"/>
          <w:szCs w:val="18"/>
        </w:rPr>
        <w:t>》</w:t>
      </w:r>
      <w:r w:rsidR="003C729C">
        <w:rPr>
          <w:rFonts w:ascii="仿宋_GB2312" w:eastAsia="仿宋_GB2312" w:hint="eastAsia"/>
          <w:sz w:val="18"/>
          <w:szCs w:val="18"/>
        </w:rPr>
        <w:t>、《有机化学》</w:t>
      </w:r>
    </w:p>
    <w:p w:rsidR="00C76C90" w:rsidRPr="00C76C90" w:rsidRDefault="003C729C" w:rsidP="003C729C">
      <w:pPr>
        <w:ind w:firstLineChars="150" w:firstLine="27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</w:t>
      </w:r>
      <w:r>
        <w:rPr>
          <w:rFonts w:ascii="仿宋_GB2312" w:eastAsia="仿宋_GB2312" w:hint="eastAsia"/>
          <w:sz w:val="18"/>
          <w:szCs w:val="18"/>
        </w:rPr>
        <w:t>选修</w:t>
      </w:r>
      <w:r w:rsidRPr="00C76C90">
        <w:rPr>
          <w:rFonts w:ascii="仿宋_GB2312" w:eastAsia="仿宋_GB2312" w:hint="eastAsia"/>
          <w:sz w:val="18"/>
          <w:szCs w:val="18"/>
        </w:rPr>
        <w:t>课程《</w:t>
      </w:r>
      <w:r>
        <w:rPr>
          <w:rFonts w:ascii="仿宋_GB2312" w:eastAsia="仿宋_GB2312" w:hint="eastAsia"/>
          <w:sz w:val="18"/>
          <w:szCs w:val="18"/>
        </w:rPr>
        <w:t>药物设计</w:t>
      </w:r>
      <w:r w:rsidRPr="00C76C90">
        <w:rPr>
          <w:rFonts w:ascii="仿宋_GB2312" w:eastAsia="仿宋_GB2312" w:hint="eastAsia"/>
          <w:sz w:val="18"/>
          <w:szCs w:val="18"/>
        </w:rPr>
        <w:t>》</w:t>
      </w:r>
    </w:p>
    <w:p w:rsidR="00832F09" w:rsidRDefault="00832F09">
      <w:pPr>
        <w:rPr>
          <w:rFonts w:ascii="仿宋_GB2312" w:eastAsia="仿宋_GB2312" w:hint="eastAsia"/>
          <w:b/>
          <w:sz w:val="18"/>
          <w:szCs w:val="18"/>
        </w:rPr>
      </w:pPr>
    </w:p>
    <w:p w:rsidR="003457EE" w:rsidRPr="00FB15FA" w:rsidRDefault="00832F09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3457EE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 </w:t>
      </w:r>
      <w:r w:rsidR="00C76C90">
        <w:rPr>
          <w:rFonts w:ascii="仿宋_GB2312" w:eastAsia="仿宋_GB2312" w:hint="eastAsia"/>
          <w:sz w:val="18"/>
          <w:szCs w:val="18"/>
        </w:rPr>
        <w:t xml:space="preserve"> </w:t>
      </w:r>
      <w:r w:rsidRPr="00656481">
        <w:rPr>
          <w:rFonts w:ascii="仿宋_GB2312" w:eastAsia="仿宋_GB2312" w:hint="eastAsia"/>
          <w:sz w:val="18"/>
          <w:szCs w:val="18"/>
        </w:rPr>
        <w:t xml:space="preserve">1. </w:t>
      </w:r>
      <w:r w:rsidR="00A8245A">
        <w:rPr>
          <w:rFonts w:ascii="仿宋_GB2312" w:eastAsia="仿宋_GB2312" w:hint="eastAsia"/>
          <w:sz w:val="18"/>
          <w:szCs w:val="18"/>
        </w:rPr>
        <w:t>主要</w:t>
      </w:r>
      <w:r w:rsidR="00377F92" w:rsidRPr="00656481">
        <w:rPr>
          <w:rFonts w:ascii="仿宋_GB2312" w:eastAsia="仿宋_GB2312" w:hint="eastAsia"/>
          <w:sz w:val="18"/>
          <w:szCs w:val="18"/>
        </w:rPr>
        <w:t>著作</w:t>
      </w:r>
    </w:p>
    <w:p w:rsidR="003457EE" w:rsidRPr="00656481" w:rsidRDefault="00FB15FA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 </w:t>
      </w:r>
      <w:r w:rsidR="003C729C">
        <w:rPr>
          <w:rFonts w:ascii="仿宋_GB2312" w:eastAsia="仿宋_GB2312" w:hint="eastAsia"/>
          <w:sz w:val="18"/>
          <w:szCs w:val="18"/>
        </w:rPr>
        <w:t>无</w:t>
      </w:r>
    </w:p>
    <w:p w:rsidR="003457EE" w:rsidRPr="00656481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2. 主要承担科研项目</w:t>
      </w:r>
    </w:p>
    <w:p w:rsidR="003C729C" w:rsidRPr="003C729C" w:rsidRDefault="003C729C" w:rsidP="003C729C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18"/>
          <w:szCs w:val="18"/>
        </w:rPr>
      </w:pPr>
      <w:r w:rsidRPr="003C729C">
        <w:rPr>
          <w:rFonts w:ascii="仿宋_GB2312" w:eastAsia="仿宋_GB2312" w:hint="eastAsia"/>
          <w:sz w:val="18"/>
          <w:szCs w:val="18"/>
        </w:rPr>
        <w:t>二羧基查尔酮类CysLT2选择性拮抗剂的设计、合成和抗炎活性研究、浙江省自然科学基金青年基金项目，</w:t>
      </w:r>
      <w:r w:rsidRPr="003C729C">
        <w:rPr>
          <w:rFonts w:ascii="仿宋_GB2312" w:eastAsia="仿宋_GB2312"/>
          <w:sz w:val="18"/>
          <w:szCs w:val="18"/>
        </w:rPr>
        <w:t>LQ14B020004</w:t>
      </w:r>
      <w:r w:rsidRPr="003C729C">
        <w:rPr>
          <w:rFonts w:ascii="仿宋_GB2312" w:eastAsia="仿宋_GB2312" w:hint="eastAsia"/>
          <w:sz w:val="18"/>
          <w:szCs w:val="18"/>
        </w:rPr>
        <w:t>、2014/01-2016/12</w:t>
      </w:r>
      <w:r>
        <w:rPr>
          <w:rFonts w:ascii="仿宋_GB2312" w:eastAsia="仿宋_GB2312" w:hint="eastAsia"/>
          <w:sz w:val="18"/>
          <w:szCs w:val="18"/>
        </w:rPr>
        <w:t>，</w:t>
      </w:r>
      <w:r w:rsidRPr="003C729C">
        <w:rPr>
          <w:rFonts w:ascii="仿宋_GB2312" w:eastAsia="仿宋_GB2312" w:hint="eastAsia"/>
          <w:sz w:val="18"/>
          <w:szCs w:val="18"/>
        </w:rPr>
        <w:t>5万元、主持。</w:t>
      </w:r>
    </w:p>
    <w:p w:rsidR="003457EE" w:rsidRPr="003C729C" w:rsidRDefault="003C729C" w:rsidP="003C729C">
      <w:pPr>
        <w:pStyle w:val="a5"/>
        <w:numPr>
          <w:ilvl w:val="0"/>
          <w:numId w:val="4"/>
        </w:numPr>
        <w:ind w:firstLineChars="0"/>
        <w:rPr>
          <w:rFonts w:ascii="仿宋_GB2312" w:eastAsia="仿宋_GB2312"/>
          <w:sz w:val="18"/>
          <w:szCs w:val="18"/>
        </w:rPr>
      </w:pPr>
      <w:r w:rsidRPr="003C729C">
        <w:rPr>
          <w:rFonts w:ascii="仿宋_GB2312" w:eastAsia="仿宋_GB2312" w:hint="eastAsia"/>
          <w:sz w:val="18"/>
          <w:szCs w:val="18"/>
        </w:rPr>
        <w:t>一种替尼类药物的胶囊制剂工艺开发</w:t>
      </w:r>
      <w:r>
        <w:rPr>
          <w:rFonts w:ascii="仿宋_GB2312" w:eastAsia="仿宋_GB2312" w:hint="eastAsia"/>
          <w:sz w:val="18"/>
          <w:szCs w:val="18"/>
        </w:rPr>
        <w:t>，</w:t>
      </w:r>
      <w:r w:rsidRPr="003C729C">
        <w:rPr>
          <w:rFonts w:ascii="仿宋_GB2312" w:eastAsia="仿宋_GB2312"/>
          <w:sz w:val="18"/>
          <w:szCs w:val="18"/>
        </w:rPr>
        <w:t>2015.01-2016.12</w:t>
      </w:r>
      <w:r>
        <w:rPr>
          <w:rFonts w:ascii="仿宋_GB2312" w:eastAsia="仿宋_GB2312" w:hint="eastAsia"/>
          <w:sz w:val="18"/>
          <w:szCs w:val="18"/>
        </w:rPr>
        <w:t>，16</w:t>
      </w:r>
      <w:r w:rsidRPr="003C729C">
        <w:rPr>
          <w:rFonts w:ascii="仿宋_GB2312" w:eastAsia="仿宋_GB2312" w:hint="eastAsia"/>
          <w:sz w:val="18"/>
          <w:szCs w:val="18"/>
        </w:rPr>
        <w:t>万元、主持。</w:t>
      </w:r>
    </w:p>
    <w:p w:rsidR="003457EE" w:rsidRPr="00656481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3. 主要发表论文</w:t>
      </w:r>
    </w:p>
    <w:p w:rsidR="003C729C" w:rsidRPr="003C729C" w:rsidRDefault="003C729C" w:rsidP="003C729C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b/>
          <w:bCs/>
          <w:sz w:val="18"/>
          <w:szCs w:val="18"/>
        </w:rPr>
      </w:pPr>
      <w:r w:rsidRPr="003C729C">
        <w:rPr>
          <w:rFonts w:ascii="仿宋_GB2312" w:eastAsia="仿宋_GB2312"/>
          <w:b/>
          <w:bCs/>
          <w:sz w:val="18"/>
          <w:szCs w:val="18"/>
        </w:rPr>
        <w:t>Liu, G</w:t>
      </w:r>
      <w:r w:rsidRPr="003C729C">
        <w:rPr>
          <w:rFonts w:ascii="仿宋_GB2312" w:eastAsia="仿宋_GB2312" w:hint="eastAsia"/>
          <w:b/>
          <w:bCs/>
          <w:sz w:val="18"/>
          <w:szCs w:val="18"/>
        </w:rPr>
        <w:t>uannan</w:t>
      </w:r>
      <w:r w:rsidRPr="003C729C">
        <w:rPr>
          <w:rFonts w:ascii="仿宋_GB2312" w:eastAsia="仿宋_GB2312"/>
          <w:bCs/>
          <w:sz w:val="18"/>
          <w:szCs w:val="18"/>
        </w:rPr>
        <w:t>; Luo, RH; Zhang, X</w:t>
      </w:r>
      <w:r w:rsidRPr="003C729C">
        <w:rPr>
          <w:rFonts w:ascii="仿宋_GB2312" w:eastAsia="仿宋_GB2312" w:hint="eastAsia"/>
          <w:bCs/>
          <w:sz w:val="18"/>
          <w:szCs w:val="18"/>
        </w:rPr>
        <w:t>ingjie</w:t>
      </w:r>
      <w:r w:rsidRPr="003C729C">
        <w:rPr>
          <w:rFonts w:ascii="仿宋_GB2312" w:eastAsia="仿宋_GB2312"/>
          <w:bCs/>
          <w:sz w:val="18"/>
          <w:szCs w:val="18"/>
        </w:rPr>
        <w:t>; Zhou,Y</w:t>
      </w:r>
      <w:r w:rsidRPr="003C729C">
        <w:rPr>
          <w:rFonts w:ascii="仿宋_GB2312" w:eastAsia="仿宋_GB2312" w:hint="eastAsia"/>
          <w:bCs/>
          <w:sz w:val="18"/>
          <w:szCs w:val="18"/>
        </w:rPr>
        <w:t>u</w:t>
      </w:r>
      <w:r w:rsidRPr="003C729C">
        <w:rPr>
          <w:rFonts w:ascii="仿宋_GB2312" w:eastAsia="仿宋_GB2312"/>
          <w:bCs/>
          <w:sz w:val="18"/>
          <w:szCs w:val="18"/>
        </w:rPr>
        <w:t>; Li, J</w:t>
      </w:r>
      <w:r w:rsidRPr="003C729C">
        <w:rPr>
          <w:rFonts w:ascii="仿宋_GB2312" w:eastAsia="仿宋_GB2312" w:hint="eastAsia"/>
          <w:bCs/>
          <w:sz w:val="18"/>
          <w:szCs w:val="18"/>
        </w:rPr>
        <w:t>ian</w:t>
      </w:r>
      <w:r w:rsidRPr="003C729C">
        <w:rPr>
          <w:rFonts w:ascii="仿宋_GB2312" w:eastAsia="仿宋_GB2312"/>
          <w:bCs/>
          <w:sz w:val="18"/>
          <w:szCs w:val="18"/>
        </w:rPr>
        <w:t>; Zheng, Y</w:t>
      </w:r>
      <w:r w:rsidRPr="003C729C">
        <w:rPr>
          <w:rFonts w:ascii="仿宋_GB2312" w:eastAsia="仿宋_GB2312" w:hint="eastAsia"/>
          <w:bCs/>
          <w:sz w:val="18"/>
          <w:szCs w:val="18"/>
        </w:rPr>
        <w:t>ongtang</w:t>
      </w:r>
      <w:r w:rsidRPr="003C729C">
        <w:rPr>
          <w:rFonts w:ascii="仿宋_GB2312" w:eastAsia="仿宋_GB2312"/>
          <w:bCs/>
          <w:sz w:val="18"/>
          <w:szCs w:val="18"/>
        </w:rPr>
        <w:t>; Liu, H</w:t>
      </w:r>
      <w:r w:rsidRPr="003C729C">
        <w:rPr>
          <w:rFonts w:ascii="仿宋_GB2312" w:eastAsia="仿宋_GB2312" w:hint="eastAsia"/>
          <w:bCs/>
          <w:sz w:val="18"/>
          <w:szCs w:val="18"/>
        </w:rPr>
        <w:t>ong</w:t>
      </w:r>
      <w:r w:rsidRPr="003C729C">
        <w:rPr>
          <w:rFonts w:ascii="仿宋_GB2312" w:eastAsia="仿宋_GB2312"/>
          <w:bCs/>
          <w:sz w:val="18"/>
          <w:szCs w:val="18"/>
        </w:rPr>
        <w:t>.</w:t>
      </w:r>
      <w:r w:rsidRPr="003C729C">
        <w:rPr>
          <w:rFonts w:ascii="仿宋_GB2312" w:eastAsia="仿宋_GB2312" w:hint="eastAsia"/>
          <w:bCs/>
          <w:sz w:val="18"/>
          <w:szCs w:val="18"/>
        </w:rPr>
        <w:t xml:space="preserve"> </w:t>
      </w:r>
      <w:r w:rsidRPr="003C729C">
        <w:rPr>
          <w:rFonts w:ascii="仿宋_GB2312" w:eastAsia="仿宋_GB2312"/>
          <w:bCs/>
          <w:sz w:val="18"/>
          <w:szCs w:val="18"/>
        </w:rPr>
        <w:t>Synthesis and Evaluation of Anti-HIV-1 Activities of Novel 7-Hydroxy-1,3-dioxo-2,3-dihydro-1H-pyrrolo[3,4-c]pyridine-4-carboxylate Derivatives.</w:t>
      </w:r>
      <w:r w:rsidRPr="003C729C">
        <w:rPr>
          <w:rFonts w:ascii="仿宋_GB2312" w:eastAsia="仿宋_GB2312" w:hint="eastAsia"/>
          <w:bCs/>
          <w:sz w:val="18"/>
          <w:szCs w:val="18"/>
        </w:rPr>
        <w:t xml:space="preserve"> </w:t>
      </w:r>
      <w:r w:rsidRPr="003C729C">
        <w:rPr>
          <w:rFonts w:ascii="仿宋_GB2312" w:eastAsia="仿宋_GB2312"/>
          <w:bCs/>
          <w:i/>
          <w:sz w:val="18"/>
          <w:szCs w:val="18"/>
        </w:rPr>
        <w:t>Med</w:t>
      </w:r>
      <w:r w:rsidRPr="003C729C">
        <w:rPr>
          <w:rFonts w:ascii="仿宋_GB2312" w:eastAsia="仿宋_GB2312" w:hint="eastAsia"/>
          <w:bCs/>
          <w:i/>
          <w:sz w:val="18"/>
          <w:szCs w:val="18"/>
        </w:rPr>
        <w:t>icinal</w:t>
      </w:r>
      <w:r w:rsidRPr="003C729C">
        <w:rPr>
          <w:rFonts w:ascii="仿宋_GB2312" w:eastAsia="仿宋_GB2312"/>
          <w:bCs/>
          <w:i/>
          <w:sz w:val="18"/>
          <w:szCs w:val="18"/>
        </w:rPr>
        <w:t xml:space="preserve"> </w:t>
      </w:r>
      <w:r w:rsidRPr="003C729C">
        <w:rPr>
          <w:rFonts w:ascii="仿宋_GB2312" w:eastAsia="仿宋_GB2312" w:hint="eastAsia"/>
          <w:bCs/>
          <w:i/>
          <w:sz w:val="18"/>
          <w:szCs w:val="18"/>
        </w:rPr>
        <w:t>C</w:t>
      </w:r>
      <w:r w:rsidRPr="003C729C">
        <w:rPr>
          <w:rFonts w:ascii="仿宋_GB2312" w:eastAsia="仿宋_GB2312"/>
          <w:bCs/>
          <w:i/>
          <w:sz w:val="18"/>
          <w:szCs w:val="18"/>
        </w:rPr>
        <w:t>hem</w:t>
      </w:r>
      <w:r w:rsidRPr="003C729C">
        <w:rPr>
          <w:rFonts w:ascii="仿宋_GB2312" w:eastAsia="仿宋_GB2312" w:hint="eastAsia"/>
          <w:bCs/>
          <w:i/>
          <w:sz w:val="18"/>
          <w:szCs w:val="18"/>
        </w:rPr>
        <w:t>istry,</w:t>
      </w:r>
      <w:r w:rsidRPr="003C729C">
        <w:rPr>
          <w:rFonts w:ascii="仿宋_GB2312" w:eastAsia="仿宋_GB2312"/>
          <w:bCs/>
          <w:sz w:val="18"/>
          <w:szCs w:val="18"/>
        </w:rPr>
        <w:t xml:space="preserve"> </w:t>
      </w:r>
      <w:r w:rsidRPr="003C729C">
        <w:rPr>
          <w:rFonts w:ascii="仿宋_GB2312" w:eastAsia="仿宋_GB2312"/>
          <w:b/>
          <w:bCs/>
          <w:sz w:val="18"/>
          <w:szCs w:val="18"/>
        </w:rPr>
        <w:t>2014,</w:t>
      </w:r>
      <w:r w:rsidRPr="003C729C">
        <w:rPr>
          <w:rFonts w:ascii="仿宋_GB2312" w:eastAsia="仿宋_GB2312"/>
          <w:bCs/>
          <w:sz w:val="18"/>
          <w:szCs w:val="18"/>
        </w:rPr>
        <w:t xml:space="preserve"> </w:t>
      </w:r>
      <w:r w:rsidRPr="003C729C">
        <w:rPr>
          <w:rFonts w:ascii="仿宋_GB2312" w:eastAsia="仿宋_GB2312"/>
          <w:bCs/>
          <w:i/>
          <w:sz w:val="18"/>
          <w:szCs w:val="18"/>
        </w:rPr>
        <w:t>4:8</w:t>
      </w:r>
      <w:r w:rsidRPr="003C729C">
        <w:rPr>
          <w:rFonts w:ascii="仿宋_GB2312" w:eastAsia="仿宋_GB2312"/>
          <w:bCs/>
          <w:sz w:val="18"/>
          <w:szCs w:val="18"/>
        </w:rPr>
        <w:t>, 573-580.</w:t>
      </w:r>
      <w:r w:rsidRPr="003C729C">
        <w:rPr>
          <w:rFonts w:ascii="仿宋_GB2312" w:eastAsia="仿宋_GB2312" w:hint="eastAsia"/>
          <w:sz w:val="18"/>
          <w:szCs w:val="18"/>
        </w:rPr>
        <w:t xml:space="preserve"> (IF 1.387)</w:t>
      </w:r>
    </w:p>
    <w:p w:rsidR="003C729C" w:rsidRPr="003C729C" w:rsidRDefault="003C729C" w:rsidP="003C729C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18"/>
          <w:szCs w:val="18"/>
        </w:rPr>
      </w:pPr>
      <w:r w:rsidRPr="003C729C">
        <w:rPr>
          <w:rFonts w:ascii="仿宋_GB2312" w:eastAsia="仿宋_GB2312"/>
          <w:b/>
          <w:bCs/>
          <w:sz w:val="18"/>
          <w:szCs w:val="18"/>
        </w:rPr>
        <w:t>Liu</w:t>
      </w:r>
      <w:r w:rsidRPr="003C729C">
        <w:rPr>
          <w:rFonts w:ascii="仿宋_GB2312" w:eastAsia="仿宋_GB2312" w:hint="eastAsia"/>
          <w:b/>
          <w:bCs/>
          <w:sz w:val="18"/>
          <w:szCs w:val="18"/>
        </w:rPr>
        <w:t xml:space="preserve">, </w:t>
      </w:r>
      <w:r w:rsidRPr="003C729C">
        <w:rPr>
          <w:rFonts w:ascii="仿宋_GB2312" w:eastAsia="仿宋_GB2312"/>
          <w:b/>
          <w:bCs/>
          <w:sz w:val="18"/>
          <w:szCs w:val="18"/>
        </w:rPr>
        <w:t>Guannan</w:t>
      </w:r>
      <w:r w:rsidRPr="003C729C">
        <w:rPr>
          <w:rFonts w:ascii="仿宋_GB2312" w:eastAsia="仿宋_GB2312" w:hint="eastAsia"/>
          <w:b/>
          <w:bCs/>
          <w:sz w:val="18"/>
          <w:szCs w:val="18"/>
        </w:rPr>
        <w:t>;</w:t>
      </w:r>
      <w:r w:rsidRPr="003C729C">
        <w:rPr>
          <w:rFonts w:ascii="仿宋_GB2312" w:eastAsia="仿宋_GB2312"/>
          <w:bCs/>
          <w:sz w:val="18"/>
          <w:szCs w:val="18"/>
        </w:rPr>
        <w:t xml:space="preserve"> Ge</w:t>
      </w:r>
      <w:r w:rsidRPr="003C729C">
        <w:rPr>
          <w:rFonts w:ascii="仿宋_GB2312" w:eastAsia="仿宋_GB2312" w:hint="eastAsia"/>
          <w:bCs/>
          <w:sz w:val="18"/>
          <w:szCs w:val="18"/>
        </w:rPr>
        <w:t>,</w:t>
      </w:r>
      <w:r w:rsidRPr="003C729C">
        <w:rPr>
          <w:rFonts w:ascii="仿宋_GB2312" w:eastAsia="仿宋_GB2312"/>
          <w:bCs/>
          <w:sz w:val="18"/>
          <w:szCs w:val="18"/>
        </w:rPr>
        <w:t xml:space="preserve"> Zhen</w:t>
      </w:r>
      <w:r w:rsidRPr="003C729C">
        <w:rPr>
          <w:rFonts w:ascii="仿宋_GB2312" w:eastAsia="仿宋_GB2312" w:hint="eastAsia"/>
          <w:bCs/>
          <w:sz w:val="18"/>
          <w:szCs w:val="18"/>
        </w:rPr>
        <w:t xml:space="preserve">; </w:t>
      </w:r>
      <w:r w:rsidRPr="003C729C">
        <w:rPr>
          <w:rFonts w:ascii="仿宋_GB2312" w:eastAsia="仿宋_GB2312"/>
          <w:bCs/>
          <w:sz w:val="18"/>
          <w:szCs w:val="18"/>
        </w:rPr>
        <w:t>Zhao</w:t>
      </w:r>
      <w:r w:rsidRPr="003C729C">
        <w:rPr>
          <w:rFonts w:ascii="仿宋_GB2312" w:eastAsia="仿宋_GB2312" w:hint="eastAsia"/>
          <w:bCs/>
          <w:sz w:val="18"/>
          <w:szCs w:val="18"/>
        </w:rPr>
        <w:t>,</w:t>
      </w:r>
      <w:r w:rsidRPr="003C729C">
        <w:rPr>
          <w:rFonts w:ascii="仿宋_GB2312" w:eastAsia="仿宋_GB2312"/>
          <w:bCs/>
          <w:sz w:val="18"/>
          <w:szCs w:val="18"/>
        </w:rPr>
        <w:t xml:space="preserve"> Mengdan</w:t>
      </w:r>
      <w:r w:rsidRPr="003C729C">
        <w:rPr>
          <w:rFonts w:ascii="仿宋_GB2312" w:eastAsia="仿宋_GB2312" w:hint="eastAsia"/>
          <w:bCs/>
          <w:sz w:val="18"/>
          <w:szCs w:val="18"/>
        </w:rPr>
        <w:t xml:space="preserve">; </w:t>
      </w:r>
      <w:r w:rsidRPr="003C729C">
        <w:rPr>
          <w:rFonts w:ascii="仿宋_GB2312" w:eastAsia="仿宋_GB2312"/>
          <w:bCs/>
          <w:sz w:val="18"/>
          <w:szCs w:val="18"/>
        </w:rPr>
        <w:t>Zhou</w:t>
      </w:r>
      <w:r w:rsidRPr="003C729C">
        <w:rPr>
          <w:rFonts w:ascii="仿宋_GB2312" w:eastAsia="仿宋_GB2312" w:hint="eastAsia"/>
          <w:bCs/>
          <w:sz w:val="18"/>
          <w:szCs w:val="18"/>
        </w:rPr>
        <w:t xml:space="preserve">, </w:t>
      </w:r>
      <w:r w:rsidRPr="003C729C">
        <w:rPr>
          <w:rFonts w:ascii="仿宋_GB2312" w:eastAsia="仿宋_GB2312"/>
          <w:bCs/>
          <w:sz w:val="18"/>
          <w:szCs w:val="18"/>
        </w:rPr>
        <w:t>Yifeng</w:t>
      </w:r>
      <w:r w:rsidRPr="003C729C">
        <w:rPr>
          <w:rFonts w:ascii="仿宋_GB2312" w:eastAsia="仿宋_GB2312" w:hint="eastAsia"/>
          <w:bCs/>
          <w:sz w:val="18"/>
          <w:szCs w:val="18"/>
        </w:rPr>
        <w:t xml:space="preserve">; </w:t>
      </w:r>
      <w:r w:rsidRPr="003C729C">
        <w:rPr>
          <w:rFonts w:ascii="仿宋_GB2312" w:eastAsia="仿宋_GB2312"/>
          <w:bCs/>
          <w:sz w:val="18"/>
          <w:szCs w:val="18"/>
        </w:rPr>
        <w:t>Design, Synthesis and Cytotoxic Activities of Novel Aliphatic</w:t>
      </w:r>
      <w:r w:rsidRPr="003C729C">
        <w:rPr>
          <w:rFonts w:ascii="仿宋_GB2312" w:eastAsia="仿宋_GB2312" w:hint="eastAsia"/>
          <w:bCs/>
          <w:sz w:val="18"/>
          <w:szCs w:val="18"/>
        </w:rPr>
        <w:t xml:space="preserve"> </w:t>
      </w:r>
      <w:r w:rsidRPr="003C729C">
        <w:rPr>
          <w:rFonts w:ascii="仿宋_GB2312" w:eastAsia="仿宋_GB2312"/>
          <w:bCs/>
          <w:sz w:val="18"/>
          <w:szCs w:val="18"/>
        </w:rPr>
        <w:t>Amino-Substituted Flavonoids</w:t>
      </w:r>
      <w:r w:rsidRPr="003C729C">
        <w:rPr>
          <w:rFonts w:ascii="仿宋_GB2312" w:eastAsia="仿宋_GB2312" w:hint="eastAsia"/>
          <w:bCs/>
          <w:sz w:val="18"/>
          <w:szCs w:val="18"/>
        </w:rPr>
        <w:t>.</w:t>
      </w:r>
      <w:r w:rsidRPr="003C729C">
        <w:rPr>
          <w:rFonts w:ascii="仿宋_GB2312" w:eastAsia="仿宋_GB2312"/>
          <w:b/>
          <w:bCs/>
          <w:sz w:val="18"/>
          <w:szCs w:val="18"/>
        </w:rPr>
        <w:t xml:space="preserve"> </w:t>
      </w:r>
      <w:r w:rsidRPr="003C729C">
        <w:rPr>
          <w:rFonts w:ascii="仿宋_GB2312" w:eastAsia="仿宋_GB2312"/>
          <w:i/>
          <w:iCs/>
          <w:sz w:val="18"/>
          <w:szCs w:val="18"/>
        </w:rPr>
        <w:t>Molecules</w:t>
      </w:r>
      <w:r w:rsidRPr="003C729C">
        <w:rPr>
          <w:rFonts w:ascii="仿宋_GB2312" w:eastAsia="仿宋_GB2312" w:hint="eastAsia"/>
          <w:i/>
          <w:iCs/>
          <w:sz w:val="18"/>
          <w:szCs w:val="18"/>
        </w:rPr>
        <w:t>,</w:t>
      </w:r>
      <w:r w:rsidRPr="003C729C">
        <w:rPr>
          <w:rFonts w:ascii="仿宋_GB2312" w:eastAsia="仿宋_GB2312" w:hint="eastAsia"/>
          <w:b/>
          <w:bCs/>
          <w:sz w:val="18"/>
          <w:szCs w:val="18"/>
        </w:rPr>
        <w:t xml:space="preserve"> 2</w:t>
      </w:r>
      <w:r w:rsidRPr="003C729C">
        <w:rPr>
          <w:rFonts w:ascii="仿宋_GB2312" w:eastAsia="仿宋_GB2312"/>
          <w:b/>
          <w:bCs/>
          <w:sz w:val="18"/>
          <w:szCs w:val="18"/>
        </w:rPr>
        <w:t>013</w:t>
      </w:r>
      <w:r w:rsidRPr="003C729C">
        <w:rPr>
          <w:rFonts w:ascii="仿宋_GB2312" w:eastAsia="仿宋_GB2312"/>
          <w:sz w:val="18"/>
          <w:szCs w:val="18"/>
        </w:rPr>
        <w:t xml:space="preserve">, </w:t>
      </w:r>
      <w:r w:rsidRPr="003C729C">
        <w:rPr>
          <w:rFonts w:ascii="仿宋_GB2312" w:eastAsia="仿宋_GB2312"/>
          <w:i/>
          <w:iCs/>
          <w:sz w:val="18"/>
          <w:szCs w:val="18"/>
        </w:rPr>
        <w:t>18</w:t>
      </w:r>
      <w:r w:rsidRPr="003C729C">
        <w:rPr>
          <w:rFonts w:ascii="仿宋_GB2312" w:eastAsia="仿宋_GB2312"/>
          <w:sz w:val="18"/>
          <w:szCs w:val="18"/>
        </w:rPr>
        <w:t>, 14070-14084</w:t>
      </w:r>
      <w:r w:rsidRPr="003C729C">
        <w:rPr>
          <w:rFonts w:ascii="仿宋_GB2312" w:eastAsia="仿宋_GB2312" w:hint="eastAsia"/>
          <w:sz w:val="18"/>
          <w:szCs w:val="18"/>
        </w:rPr>
        <w:t>. (IF 2.428)</w:t>
      </w:r>
    </w:p>
    <w:p w:rsidR="003C729C" w:rsidRPr="003C729C" w:rsidRDefault="003C729C" w:rsidP="003C729C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b/>
          <w:sz w:val="18"/>
          <w:szCs w:val="18"/>
        </w:rPr>
      </w:pPr>
      <w:r w:rsidRPr="003C729C">
        <w:rPr>
          <w:rFonts w:ascii="仿宋_GB2312" w:eastAsia="仿宋_GB2312"/>
          <w:b/>
          <w:bCs/>
          <w:sz w:val="18"/>
          <w:szCs w:val="18"/>
        </w:rPr>
        <w:t>Liu, Guannan</w:t>
      </w:r>
      <w:r w:rsidRPr="003C729C">
        <w:rPr>
          <w:rFonts w:ascii="仿宋_GB2312" w:eastAsia="仿宋_GB2312"/>
          <w:sz w:val="18"/>
          <w:szCs w:val="18"/>
        </w:rPr>
        <w:t>; Zhou, Yu; Lin, Daizong; Wang, Jinfang; Jiang, Hualiang; Liu, Hong; Synthesis of</w:t>
      </w:r>
      <w:r w:rsidRPr="003C729C">
        <w:rPr>
          <w:rFonts w:ascii="仿宋_GB2312" w:eastAsia="仿宋_GB2312" w:hint="eastAsia"/>
          <w:sz w:val="18"/>
          <w:szCs w:val="18"/>
        </w:rPr>
        <w:t xml:space="preserve"> </w:t>
      </w:r>
      <w:r w:rsidRPr="003C729C">
        <w:rPr>
          <w:rFonts w:ascii="仿宋_GB2312" w:eastAsia="仿宋_GB2312"/>
          <w:sz w:val="18"/>
          <w:szCs w:val="18"/>
        </w:rPr>
        <w:t>Pyrrolo[1,2-</w:t>
      </w:r>
      <w:r w:rsidRPr="003C729C">
        <w:rPr>
          <w:rFonts w:ascii="仿宋_GB2312" w:eastAsia="仿宋_GB2312"/>
          <w:i/>
          <w:iCs/>
          <w:sz w:val="18"/>
          <w:szCs w:val="18"/>
        </w:rPr>
        <w:t>a</w:t>
      </w:r>
      <w:r w:rsidRPr="003C729C">
        <w:rPr>
          <w:rFonts w:ascii="仿宋_GB2312" w:eastAsia="仿宋_GB2312"/>
          <w:sz w:val="18"/>
          <w:szCs w:val="18"/>
        </w:rPr>
        <w:t>]quinoxalines via Gold(</w:t>
      </w:r>
      <w:r w:rsidRPr="003C729C">
        <w:rPr>
          <w:rFonts w:ascii="仿宋_GB2312" w:eastAsia="仿宋_GB2312"/>
          <w:sz w:val="18"/>
          <w:szCs w:val="18"/>
        </w:rPr>
        <w:t>І</w:t>
      </w:r>
      <w:r w:rsidRPr="003C729C">
        <w:rPr>
          <w:rFonts w:ascii="仿宋_GB2312" w:eastAsia="仿宋_GB2312"/>
          <w:sz w:val="18"/>
          <w:szCs w:val="18"/>
        </w:rPr>
        <w:t xml:space="preserve">)-Mediated Cascade Reactions. </w:t>
      </w:r>
      <w:r w:rsidRPr="003C729C">
        <w:rPr>
          <w:rFonts w:ascii="仿宋_GB2312" w:eastAsia="仿宋_GB2312"/>
          <w:i/>
          <w:iCs/>
          <w:sz w:val="18"/>
          <w:szCs w:val="18"/>
        </w:rPr>
        <w:t>ACS Combatiol Science,</w:t>
      </w:r>
      <w:r w:rsidRPr="003C729C">
        <w:rPr>
          <w:rFonts w:ascii="仿宋_GB2312" w:eastAsia="仿宋_GB2312" w:hint="eastAsia"/>
          <w:i/>
          <w:iCs/>
          <w:sz w:val="18"/>
          <w:szCs w:val="18"/>
        </w:rPr>
        <w:t xml:space="preserve"> </w:t>
      </w:r>
      <w:r w:rsidRPr="003C729C">
        <w:rPr>
          <w:rFonts w:ascii="仿宋_GB2312" w:eastAsia="仿宋_GB2312"/>
          <w:b/>
          <w:bCs/>
          <w:sz w:val="18"/>
          <w:szCs w:val="18"/>
        </w:rPr>
        <w:t>2011</w:t>
      </w:r>
      <w:r w:rsidRPr="003C729C">
        <w:rPr>
          <w:rFonts w:ascii="仿宋_GB2312" w:eastAsia="仿宋_GB2312"/>
          <w:sz w:val="18"/>
          <w:szCs w:val="18"/>
        </w:rPr>
        <w:t xml:space="preserve">, </w:t>
      </w:r>
      <w:r w:rsidRPr="003C729C">
        <w:rPr>
          <w:rFonts w:ascii="仿宋_GB2312" w:eastAsia="仿宋_GB2312"/>
          <w:i/>
          <w:iCs/>
          <w:sz w:val="18"/>
          <w:szCs w:val="18"/>
        </w:rPr>
        <w:t>13</w:t>
      </w:r>
      <w:r w:rsidRPr="003C729C">
        <w:rPr>
          <w:rFonts w:ascii="仿宋_GB2312" w:eastAsia="仿宋_GB2312"/>
          <w:sz w:val="18"/>
          <w:szCs w:val="18"/>
        </w:rPr>
        <w:t>, 209-213.</w:t>
      </w:r>
      <w:r w:rsidRPr="003C729C">
        <w:rPr>
          <w:rFonts w:ascii="仿宋_GB2312" w:eastAsia="仿宋_GB2312" w:hint="eastAsia"/>
          <w:sz w:val="18"/>
          <w:szCs w:val="18"/>
        </w:rPr>
        <w:t xml:space="preserve"> (IF 3.636)</w:t>
      </w:r>
    </w:p>
    <w:p w:rsidR="003C729C" w:rsidRPr="003C729C" w:rsidRDefault="003C729C" w:rsidP="003C729C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18"/>
          <w:szCs w:val="18"/>
        </w:rPr>
      </w:pPr>
      <w:r w:rsidRPr="003C729C">
        <w:rPr>
          <w:rFonts w:ascii="仿宋_GB2312" w:eastAsia="仿宋_GB2312"/>
          <w:b/>
          <w:bCs/>
          <w:sz w:val="18"/>
          <w:szCs w:val="18"/>
        </w:rPr>
        <w:t>Liu, Guannan</w:t>
      </w:r>
      <w:r w:rsidRPr="003C729C">
        <w:rPr>
          <w:rFonts w:ascii="仿宋_GB2312" w:eastAsia="仿宋_GB2312"/>
          <w:sz w:val="18"/>
          <w:szCs w:val="18"/>
        </w:rPr>
        <w:t>; Zhou, Yu; Hualiang; Liu, Hong; Recent Advances in Silver-Mediated eactions.</w:t>
      </w:r>
      <w:r w:rsidRPr="003C729C">
        <w:rPr>
          <w:rFonts w:ascii="仿宋_GB2312" w:eastAsia="仿宋_GB2312" w:hint="eastAsia"/>
          <w:sz w:val="18"/>
          <w:szCs w:val="18"/>
        </w:rPr>
        <w:t xml:space="preserve"> </w:t>
      </w:r>
      <w:r w:rsidRPr="003C729C">
        <w:rPr>
          <w:rFonts w:ascii="仿宋_GB2312" w:eastAsia="仿宋_GB2312"/>
          <w:i/>
          <w:iCs/>
          <w:sz w:val="18"/>
          <w:szCs w:val="18"/>
        </w:rPr>
        <w:t>Progress in Chemistry</w:t>
      </w:r>
      <w:r w:rsidRPr="003C729C">
        <w:rPr>
          <w:rFonts w:ascii="仿宋_GB2312" w:eastAsia="仿宋_GB2312"/>
          <w:sz w:val="18"/>
          <w:szCs w:val="18"/>
        </w:rPr>
        <w:t xml:space="preserve">, </w:t>
      </w:r>
      <w:r w:rsidRPr="003C729C">
        <w:rPr>
          <w:rFonts w:ascii="仿宋_GB2312" w:eastAsia="仿宋_GB2312"/>
          <w:b/>
          <w:bCs/>
          <w:sz w:val="18"/>
          <w:szCs w:val="18"/>
        </w:rPr>
        <w:t>2011</w:t>
      </w:r>
      <w:r w:rsidRPr="003C729C">
        <w:rPr>
          <w:rFonts w:ascii="仿宋_GB2312" w:eastAsia="仿宋_GB2312"/>
          <w:sz w:val="18"/>
          <w:szCs w:val="18"/>
        </w:rPr>
        <w:t xml:space="preserve">, </w:t>
      </w:r>
      <w:r w:rsidRPr="003C729C">
        <w:rPr>
          <w:rFonts w:ascii="仿宋_GB2312" w:eastAsia="仿宋_GB2312"/>
          <w:i/>
          <w:iCs/>
          <w:sz w:val="18"/>
          <w:szCs w:val="18"/>
        </w:rPr>
        <w:t>23</w:t>
      </w:r>
      <w:r w:rsidRPr="003C729C">
        <w:rPr>
          <w:rFonts w:ascii="仿宋_GB2312" w:eastAsia="仿宋_GB2312"/>
          <w:sz w:val="18"/>
          <w:szCs w:val="18"/>
        </w:rPr>
        <w:t>, 1137-1147.</w:t>
      </w:r>
      <w:r w:rsidRPr="003C729C">
        <w:rPr>
          <w:rFonts w:ascii="仿宋_GB2312" w:eastAsia="仿宋_GB2312" w:hint="eastAsia"/>
          <w:sz w:val="18"/>
          <w:szCs w:val="18"/>
        </w:rPr>
        <w:t xml:space="preserve"> (IF 0.67)</w:t>
      </w:r>
    </w:p>
    <w:p w:rsidR="003C729C" w:rsidRPr="003C729C" w:rsidRDefault="003C729C" w:rsidP="003C729C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18"/>
          <w:szCs w:val="18"/>
        </w:rPr>
      </w:pPr>
      <w:r w:rsidRPr="003C729C">
        <w:rPr>
          <w:rFonts w:ascii="仿宋_GB2312" w:eastAsia="仿宋_GB2312"/>
          <w:b/>
          <w:bCs/>
          <w:sz w:val="18"/>
          <w:szCs w:val="18"/>
        </w:rPr>
        <w:lastRenderedPageBreak/>
        <w:t>Liu, Guannan</w:t>
      </w:r>
      <w:r w:rsidRPr="003C729C">
        <w:rPr>
          <w:rFonts w:ascii="仿宋_GB2312" w:eastAsia="仿宋_GB2312"/>
          <w:sz w:val="18"/>
          <w:szCs w:val="18"/>
        </w:rPr>
        <w:t>; Zhou, Yu; Ding, Xiao; Wang, Jiang; Jiang, Hualiang; Liu, Hong; First Reaction of</w:t>
      </w:r>
      <w:r w:rsidRPr="003C729C">
        <w:rPr>
          <w:rFonts w:ascii="仿宋_GB2312" w:eastAsia="仿宋_GB2312" w:hint="eastAsia"/>
          <w:sz w:val="18"/>
          <w:szCs w:val="18"/>
        </w:rPr>
        <w:t xml:space="preserve"> </w:t>
      </w:r>
      <w:r w:rsidRPr="003C729C">
        <w:rPr>
          <w:rFonts w:ascii="仿宋_GB2312" w:eastAsia="仿宋_GB2312"/>
          <w:sz w:val="18"/>
          <w:szCs w:val="18"/>
        </w:rPr>
        <w:t xml:space="preserve">a Chiral Gly-Ni(II) Complex in Water. </w:t>
      </w:r>
      <w:r w:rsidRPr="003C729C">
        <w:rPr>
          <w:rFonts w:ascii="仿宋_GB2312" w:eastAsia="仿宋_GB2312"/>
          <w:i/>
          <w:iCs/>
          <w:sz w:val="18"/>
          <w:szCs w:val="18"/>
        </w:rPr>
        <w:t xml:space="preserve">Chinese Journal of Chemistry, </w:t>
      </w:r>
      <w:r w:rsidRPr="003C729C">
        <w:rPr>
          <w:rFonts w:ascii="仿宋_GB2312" w:eastAsia="仿宋_GB2312"/>
          <w:b/>
          <w:bCs/>
          <w:sz w:val="18"/>
          <w:szCs w:val="18"/>
        </w:rPr>
        <w:t>2010</w:t>
      </w:r>
      <w:r w:rsidRPr="003C729C">
        <w:rPr>
          <w:rFonts w:ascii="仿宋_GB2312" w:eastAsia="仿宋_GB2312"/>
          <w:i/>
          <w:iCs/>
          <w:sz w:val="18"/>
          <w:szCs w:val="18"/>
        </w:rPr>
        <w:t xml:space="preserve">, 28, </w:t>
      </w:r>
      <w:r w:rsidRPr="003C729C">
        <w:rPr>
          <w:rFonts w:ascii="仿宋_GB2312" w:eastAsia="仿宋_GB2312"/>
          <w:sz w:val="18"/>
          <w:szCs w:val="18"/>
        </w:rPr>
        <w:t>422-428.</w:t>
      </w:r>
      <w:r w:rsidRPr="003C729C">
        <w:rPr>
          <w:rFonts w:ascii="仿宋_GB2312" w:eastAsia="仿宋_GB2312" w:hint="eastAsia"/>
          <w:sz w:val="18"/>
          <w:szCs w:val="18"/>
        </w:rPr>
        <w:t xml:space="preserve"> (IF 0.917)</w:t>
      </w:r>
    </w:p>
    <w:p w:rsidR="003C729C" w:rsidRPr="003C729C" w:rsidRDefault="003C729C" w:rsidP="003C729C">
      <w:pPr>
        <w:pStyle w:val="a5"/>
        <w:numPr>
          <w:ilvl w:val="0"/>
          <w:numId w:val="3"/>
        </w:numPr>
        <w:ind w:firstLineChars="0"/>
        <w:rPr>
          <w:rFonts w:ascii="仿宋_GB2312" w:eastAsia="仿宋_GB2312"/>
          <w:sz w:val="18"/>
          <w:szCs w:val="18"/>
        </w:rPr>
      </w:pPr>
      <w:r w:rsidRPr="003C729C">
        <w:rPr>
          <w:rFonts w:ascii="仿宋_GB2312" w:eastAsia="仿宋_GB2312"/>
          <w:b/>
          <w:bCs/>
          <w:sz w:val="18"/>
          <w:szCs w:val="18"/>
        </w:rPr>
        <w:t>Liu, Guannan</w:t>
      </w:r>
      <w:r w:rsidRPr="003C729C">
        <w:rPr>
          <w:rFonts w:ascii="仿宋_GB2312" w:eastAsia="仿宋_GB2312"/>
          <w:sz w:val="18"/>
          <w:szCs w:val="18"/>
        </w:rPr>
        <w:t>; Zhou, Yu; Ye, Deju; Zhang, Dengyou; Ding, Xiao; Jiang, Hualiang; Liu, Hong;</w:t>
      </w:r>
      <w:r w:rsidRPr="003C729C">
        <w:rPr>
          <w:rFonts w:ascii="仿宋_GB2312" w:eastAsia="仿宋_GB2312" w:hint="eastAsia"/>
          <w:sz w:val="18"/>
          <w:szCs w:val="18"/>
        </w:rPr>
        <w:t xml:space="preserve"> </w:t>
      </w:r>
      <w:r w:rsidRPr="003C729C">
        <w:rPr>
          <w:rFonts w:ascii="仿宋_GB2312" w:eastAsia="仿宋_GB2312"/>
          <w:sz w:val="18"/>
          <w:szCs w:val="18"/>
        </w:rPr>
        <w:t xml:space="preserve">Silver-Catalyzed Intramolecular Cyclization of </w:t>
      </w:r>
      <w:r w:rsidRPr="003C729C">
        <w:rPr>
          <w:rFonts w:ascii="仿宋_GB2312" w:eastAsia="仿宋_GB2312"/>
          <w:i/>
          <w:iCs/>
          <w:sz w:val="18"/>
          <w:szCs w:val="18"/>
        </w:rPr>
        <w:t>o</w:t>
      </w:r>
      <w:r w:rsidRPr="003C729C">
        <w:rPr>
          <w:rFonts w:ascii="仿宋_GB2312" w:eastAsia="仿宋_GB2312"/>
          <w:sz w:val="18"/>
          <w:szCs w:val="18"/>
        </w:rPr>
        <w:t>-(1-Alkynyl)-benzamides: Efficient Synthesis of</w:t>
      </w:r>
      <w:r w:rsidRPr="003C729C">
        <w:rPr>
          <w:rFonts w:ascii="仿宋_GB2312" w:eastAsia="仿宋_GB2312" w:hint="eastAsia"/>
          <w:sz w:val="18"/>
          <w:szCs w:val="18"/>
        </w:rPr>
        <w:t xml:space="preserve"> </w:t>
      </w:r>
      <w:r w:rsidRPr="003C729C">
        <w:rPr>
          <w:rFonts w:ascii="仿宋_GB2312" w:eastAsia="仿宋_GB2312"/>
          <w:sz w:val="18"/>
          <w:szCs w:val="18"/>
        </w:rPr>
        <w:t>(1</w:t>
      </w:r>
      <w:r w:rsidRPr="003C729C">
        <w:rPr>
          <w:rFonts w:ascii="仿宋_GB2312" w:eastAsia="仿宋_GB2312"/>
          <w:i/>
          <w:iCs/>
          <w:sz w:val="18"/>
          <w:szCs w:val="18"/>
        </w:rPr>
        <w:t>H</w:t>
      </w:r>
      <w:r w:rsidRPr="003C729C">
        <w:rPr>
          <w:rFonts w:ascii="仿宋_GB2312" w:eastAsia="仿宋_GB2312"/>
          <w:sz w:val="18"/>
          <w:szCs w:val="18"/>
        </w:rPr>
        <w:t xml:space="preserve">)-Isochromen-1-imines. </w:t>
      </w:r>
      <w:r w:rsidRPr="003C729C">
        <w:rPr>
          <w:rFonts w:ascii="仿宋_GB2312" w:eastAsia="仿宋_GB2312"/>
          <w:i/>
          <w:iCs/>
          <w:sz w:val="18"/>
          <w:szCs w:val="18"/>
        </w:rPr>
        <w:t xml:space="preserve">Advanced Synthesis &amp; Catalysis, </w:t>
      </w:r>
      <w:r w:rsidRPr="003C729C">
        <w:rPr>
          <w:rFonts w:ascii="仿宋_GB2312" w:eastAsia="仿宋_GB2312"/>
          <w:b/>
          <w:bCs/>
          <w:sz w:val="18"/>
          <w:szCs w:val="18"/>
        </w:rPr>
        <w:t>2009</w:t>
      </w:r>
      <w:r w:rsidRPr="003C729C">
        <w:rPr>
          <w:rFonts w:ascii="仿宋_GB2312" w:eastAsia="仿宋_GB2312"/>
          <w:sz w:val="18"/>
          <w:szCs w:val="18"/>
        </w:rPr>
        <w:t xml:space="preserve">, </w:t>
      </w:r>
      <w:r w:rsidRPr="003C729C">
        <w:rPr>
          <w:rFonts w:ascii="仿宋_GB2312" w:eastAsia="仿宋_GB2312"/>
          <w:i/>
          <w:iCs/>
          <w:sz w:val="18"/>
          <w:szCs w:val="18"/>
        </w:rPr>
        <w:t>351</w:t>
      </w:r>
      <w:r w:rsidRPr="003C729C">
        <w:rPr>
          <w:rFonts w:ascii="仿宋_GB2312" w:eastAsia="仿宋_GB2312"/>
          <w:sz w:val="18"/>
          <w:szCs w:val="18"/>
        </w:rPr>
        <w:t>, 2605-2610.</w:t>
      </w:r>
      <w:r w:rsidRPr="003C729C">
        <w:rPr>
          <w:rFonts w:ascii="仿宋_GB2312" w:eastAsia="仿宋_GB2312" w:hint="eastAsia"/>
          <w:sz w:val="18"/>
          <w:szCs w:val="18"/>
        </w:rPr>
        <w:t xml:space="preserve"> (IF 6.048)</w:t>
      </w:r>
    </w:p>
    <w:p w:rsidR="005124E5" w:rsidRDefault="00F44714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4. 专利</w:t>
      </w:r>
    </w:p>
    <w:p w:rsidR="00FB15FA" w:rsidRPr="00A466E1" w:rsidRDefault="00A466E1" w:rsidP="00A466E1">
      <w:pPr>
        <w:pStyle w:val="a5"/>
        <w:numPr>
          <w:ilvl w:val="0"/>
          <w:numId w:val="5"/>
        </w:numPr>
        <w:ind w:firstLineChars="0"/>
        <w:rPr>
          <w:rFonts w:ascii="仿宋_GB2312" w:eastAsia="仿宋_GB2312"/>
          <w:sz w:val="18"/>
          <w:szCs w:val="18"/>
        </w:rPr>
      </w:pPr>
      <w:r w:rsidRPr="00A466E1">
        <w:rPr>
          <w:rFonts w:ascii="仿宋_GB2312" w:eastAsia="仿宋_GB2312" w:hint="eastAsia"/>
          <w:b/>
          <w:sz w:val="18"/>
          <w:szCs w:val="18"/>
        </w:rPr>
        <w:t>喹硫平的渗透泵型控释制剂</w:t>
      </w:r>
      <w:r>
        <w:rPr>
          <w:rFonts w:ascii="仿宋_GB2312" w:eastAsia="仿宋_GB2312" w:hint="eastAsia"/>
          <w:b/>
          <w:sz w:val="18"/>
          <w:szCs w:val="18"/>
        </w:rPr>
        <w:t>，</w:t>
      </w:r>
      <w:r w:rsidRPr="00A466E1">
        <w:rPr>
          <w:rFonts w:ascii="仿宋_GB2312" w:eastAsia="仿宋_GB2312"/>
          <w:b/>
          <w:sz w:val="18"/>
          <w:szCs w:val="18"/>
        </w:rPr>
        <w:t>ZL201310197252</w:t>
      </w:r>
      <w:r>
        <w:rPr>
          <w:rFonts w:ascii="仿宋_GB2312" w:eastAsia="仿宋_GB2312" w:hint="eastAsia"/>
          <w:b/>
          <w:sz w:val="18"/>
          <w:szCs w:val="18"/>
        </w:rPr>
        <w:t>，</w:t>
      </w:r>
      <w:r w:rsidRPr="002B40B8">
        <w:rPr>
          <w:rFonts w:ascii="楷体_GB2312" w:eastAsia="楷体_GB2312"/>
          <w:b/>
          <w:szCs w:val="21"/>
        </w:rPr>
        <w:t>2013.05</w:t>
      </w:r>
    </w:p>
    <w:p w:rsidR="005124E5" w:rsidRPr="00A466E1" w:rsidRDefault="00A466E1" w:rsidP="00A466E1">
      <w:pPr>
        <w:pStyle w:val="a5"/>
        <w:numPr>
          <w:ilvl w:val="0"/>
          <w:numId w:val="5"/>
        </w:numPr>
        <w:ind w:firstLineChars="0"/>
        <w:rPr>
          <w:rFonts w:ascii="仿宋_GB2312" w:eastAsia="仿宋_GB2312"/>
          <w:b/>
          <w:sz w:val="18"/>
          <w:szCs w:val="18"/>
        </w:rPr>
      </w:pPr>
      <w:r w:rsidRPr="00A466E1">
        <w:rPr>
          <w:rFonts w:ascii="仿宋_GB2312" w:eastAsia="仿宋_GB2312" w:hint="eastAsia"/>
          <w:b/>
          <w:sz w:val="18"/>
          <w:szCs w:val="18"/>
        </w:rPr>
        <w:t>一种益母草碱的合成方法，</w:t>
      </w:r>
      <w:r w:rsidRPr="00A466E1">
        <w:rPr>
          <w:rFonts w:ascii="仿宋_GB2312" w:eastAsia="仿宋_GB2312"/>
          <w:b/>
          <w:sz w:val="18"/>
          <w:szCs w:val="18"/>
        </w:rPr>
        <w:t>ZL201</w:t>
      </w:r>
      <w:r w:rsidRPr="00A466E1">
        <w:rPr>
          <w:rFonts w:ascii="仿宋_GB2312" w:eastAsia="仿宋_GB2312" w:hint="eastAsia"/>
          <w:b/>
          <w:sz w:val="18"/>
          <w:szCs w:val="18"/>
        </w:rPr>
        <w:t>2</w:t>
      </w:r>
      <w:r w:rsidRPr="00A466E1">
        <w:rPr>
          <w:rFonts w:ascii="仿宋_GB2312" w:eastAsia="仿宋_GB2312"/>
          <w:b/>
          <w:sz w:val="18"/>
          <w:szCs w:val="18"/>
        </w:rPr>
        <w:t>101</w:t>
      </w:r>
      <w:r w:rsidRPr="00A466E1">
        <w:rPr>
          <w:rFonts w:ascii="仿宋_GB2312" w:eastAsia="仿宋_GB2312" w:hint="eastAsia"/>
          <w:b/>
          <w:sz w:val="18"/>
          <w:szCs w:val="18"/>
        </w:rPr>
        <w:t>03561.5， 2012.04</w:t>
      </w:r>
    </w:p>
    <w:p w:rsidR="009F430C" w:rsidRPr="00F87544" w:rsidRDefault="00832F09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C76C90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3C729C">
        <w:rPr>
          <w:rFonts w:ascii="仿宋_GB2312" w:eastAsia="仿宋_GB2312" w:hint="eastAsia"/>
          <w:sz w:val="18"/>
          <w:szCs w:val="18"/>
        </w:rPr>
        <w:t>0571-</w:t>
      </w:r>
      <w:r w:rsidR="00AB2975">
        <w:rPr>
          <w:rFonts w:ascii="仿宋_GB2312" w:eastAsia="仿宋_GB2312" w:hint="eastAsia"/>
          <w:sz w:val="18"/>
          <w:szCs w:val="18"/>
        </w:rPr>
        <w:t>86835702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传真：</w:t>
      </w:r>
      <w:r w:rsidR="003C729C">
        <w:rPr>
          <w:rFonts w:ascii="仿宋_GB2312" w:eastAsia="仿宋_GB2312" w:hint="eastAsia"/>
          <w:sz w:val="18"/>
          <w:szCs w:val="18"/>
        </w:rPr>
        <w:t>无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电子邮箱： </w:t>
      </w:r>
      <w:r w:rsidR="003C729C">
        <w:rPr>
          <w:rFonts w:ascii="仿宋_GB2312" w:eastAsia="仿宋_GB2312" w:hint="eastAsia"/>
          <w:sz w:val="18"/>
          <w:szCs w:val="18"/>
        </w:rPr>
        <w:t>gnliu@cjlu.edu.cn</w:t>
      </w:r>
    </w:p>
    <w:p w:rsid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3C729C">
        <w:rPr>
          <w:rFonts w:ascii="仿宋_GB2312" w:eastAsia="仿宋_GB2312" w:hint="eastAsia"/>
          <w:sz w:val="18"/>
          <w:szCs w:val="18"/>
        </w:rPr>
        <w:t>杭州市江干区下沙学源街258号中国计量学院格致北楼205-1</w:t>
      </w:r>
    </w:p>
    <w:p w:rsidR="00A50555" w:rsidRPr="00832F09" w:rsidRDefault="00C76C90" w:rsidP="00832F09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>
        <w:rPr>
          <w:rFonts w:ascii="仿宋_GB2312" w:eastAsia="仿宋_GB2312" w:hint="eastAsia"/>
          <w:sz w:val="18"/>
          <w:szCs w:val="18"/>
        </w:rPr>
        <w:t>310018</w:t>
      </w:r>
    </w:p>
    <w:sectPr w:rsidR="00A50555" w:rsidRPr="00832F09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1F" w:rsidRDefault="00FB031F" w:rsidP="00DD236F">
      <w:r>
        <w:separator/>
      </w:r>
    </w:p>
  </w:endnote>
  <w:endnote w:type="continuationSeparator" w:id="1">
    <w:p w:rsidR="00FB031F" w:rsidRDefault="00FB031F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1F" w:rsidRDefault="00FB031F" w:rsidP="00DD236F">
      <w:r>
        <w:separator/>
      </w:r>
    </w:p>
  </w:footnote>
  <w:footnote w:type="continuationSeparator" w:id="1">
    <w:p w:rsidR="00FB031F" w:rsidRDefault="00FB031F" w:rsidP="00DD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B18"/>
    <w:multiLevelType w:val="hybridMultilevel"/>
    <w:tmpl w:val="C00C165E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8F34AFD"/>
    <w:multiLevelType w:val="hybridMultilevel"/>
    <w:tmpl w:val="40F8D75C"/>
    <w:lvl w:ilvl="0" w:tplc="04090011">
      <w:start w:val="1"/>
      <w:numFmt w:val="decimal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2D4C6673"/>
    <w:multiLevelType w:val="hybridMultilevel"/>
    <w:tmpl w:val="420AC87E"/>
    <w:lvl w:ilvl="0" w:tplc="04090011">
      <w:start w:val="1"/>
      <w:numFmt w:val="decimal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4F82067B"/>
    <w:multiLevelType w:val="singleLevel"/>
    <w:tmpl w:val="7556BDB8"/>
    <w:lvl w:ilvl="0">
      <w:start w:val="1"/>
      <w:numFmt w:val="japaneseCounting"/>
      <w:lvlText w:val="第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">
    <w:nsid w:val="64253425"/>
    <w:multiLevelType w:val="hybridMultilevel"/>
    <w:tmpl w:val="24A2DAFA"/>
    <w:lvl w:ilvl="0" w:tplc="04090011">
      <w:start w:val="1"/>
      <w:numFmt w:val="decimal"/>
      <w:lvlText w:val="%1)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790E553D"/>
    <w:multiLevelType w:val="hybridMultilevel"/>
    <w:tmpl w:val="A6C43F3E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4760B"/>
    <w:rsid w:val="00077808"/>
    <w:rsid w:val="001C43FD"/>
    <w:rsid w:val="001E3DF6"/>
    <w:rsid w:val="002833E7"/>
    <w:rsid w:val="0032119B"/>
    <w:rsid w:val="003457EE"/>
    <w:rsid w:val="00377F92"/>
    <w:rsid w:val="003B4749"/>
    <w:rsid w:val="003C70B5"/>
    <w:rsid w:val="003C729C"/>
    <w:rsid w:val="00422B0B"/>
    <w:rsid w:val="004406BC"/>
    <w:rsid w:val="004861EB"/>
    <w:rsid w:val="004A32FA"/>
    <w:rsid w:val="004B0BD2"/>
    <w:rsid w:val="005124E5"/>
    <w:rsid w:val="005F4E39"/>
    <w:rsid w:val="00630008"/>
    <w:rsid w:val="006450D7"/>
    <w:rsid w:val="00656481"/>
    <w:rsid w:val="00664B57"/>
    <w:rsid w:val="006E1354"/>
    <w:rsid w:val="007D3DA7"/>
    <w:rsid w:val="00832F09"/>
    <w:rsid w:val="00834643"/>
    <w:rsid w:val="00845538"/>
    <w:rsid w:val="008C4DF7"/>
    <w:rsid w:val="0096525E"/>
    <w:rsid w:val="009F430C"/>
    <w:rsid w:val="00A346B5"/>
    <w:rsid w:val="00A466E1"/>
    <w:rsid w:val="00A50555"/>
    <w:rsid w:val="00A8245A"/>
    <w:rsid w:val="00A97103"/>
    <w:rsid w:val="00AB2975"/>
    <w:rsid w:val="00B04DE6"/>
    <w:rsid w:val="00B16091"/>
    <w:rsid w:val="00B47DFA"/>
    <w:rsid w:val="00BF43B7"/>
    <w:rsid w:val="00C76C90"/>
    <w:rsid w:val="00C86EA8"/>
    <w:rsid w:val="00DD236F"/>
    <w:rsid w:val="00E26ABE"/>
    <w:rsid w:val="00E444F5"/>
    <w:rsid w:val="00E9474B"/>
    <w:rsid w:val="00F07676"/>
    <w:rsid w:val="00F44714"/>
    <w:rsid w:val="00F5079D"/>
    <w:rsid w:val="00F87544"/>
    <w:rsid w:val="00FB031F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DB4A-11BE-43F7-8F76-7F88209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2015-06-01T04:29:00Z</dcterms:created>
  <dcterms:modified xsi:type="dcterms:W3CDTF">2015-10-15T07:11:00Z</dcterms:modified>
</cp:coreProperties>
</file>