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E8" w:rsidRDefault="006643E8" w:rsidP="009F430C">
      <w:pPr>
        <w:jc w:val="center"/>
        <w:rPr>
          <w:b/>
          <w:sz w:val="36"/>
          <w:szCs w:val="36"/>
        </w:rPr>
      </w:pPr>
      <w:r w:rsidRPr="009F430C">
        <w:rPr>
          <w:rFonts w:hint="eastAsia"/>
          <w:b/>
          <w:sz w:val="36"/>
          <w:szCs w:val="36"/>
        </w:rPr>
        <w:t>生命学院</w:t>
      </w:r>
      <w:r>
        <w:rPr>
          <w:rFonts w:hint="eastAsia"/>
          <w:b/>
          <w:sz w:val="36"/>
          <w:szCs w:val="36"/>
        </w:rPr>
        <w:t>教师</w:t>
      </w:r>
      <w:r w:rsidRPr="009F430C">
        <w:rPr>
          <w:rFonts w:hint="eastAsia"/>
          <w:b/>
          <w:sz w:val="36"/>
          <w:szCs w:val="36"/>
        </w:rPr>
        <w:t>信息采集目录</w:t>
      </w:r>
    </w:p>
    <w:p w:rsidR="006643E8" w:rsidRPr="009F430C" w:rsidRDefault="006643E8" w:rsidP="009F430C">
      <w:pPr>
        <w:jc w:val="center"/>
        <w:rPr>
          <w:b/>
          <w:sz w:val="36"/>
          <w:szCs w:val="36"/>
        </w:rPr>
      </w:pPr>
    </w:p>
    <w:p w:rsidR="006643E8" w:rsidRPr="00656481" w:rsidRDefault="006643E8">
      <w:pPr>
        <w:rPr>
          <w:rFonts w:ascii="仿宋_GB2312" w:eastAsia="仿宋_GB2312"/>
          <w:b/>
          <w:sz w:val="18"/>
          <w:szCs w:val="18"/>
        </w:rPr>
      </w:pPr>
      <w:r w:rsidRPr="00656481">
        <w:rPr>
          <w:rFonts w:ascii="仿宋_GB2312" w:eastAsia="仿宋_GB2312" w:hint="eastAsia"/>
          <w:b/>
          <w:sz w:val="18"/>
          <w:szCs w:val="18"/>
        </w:rPr>
        <w:t>一、主要个人信息</w:t>
      </w:r>
    </w:p>
    <w:p w:rsidR="006643E8" w:rsidRPr="00656481" w:rsidRDefault="006643E8" w:rsidP="00E26ABE">
      <w:pPr>
        <w:rPr>
          <w:rFonts w:ascii="仿宋_GB2312" w:eastAsia="仿宋_GB2312"/>
          <w:b/>
          <w:sz w:val="18"/>
          <w:szCs w:val="18"/>
        </w:rPr>
      </w:pPr>
      <w:r>
        <w:rPr>
          <w:rFonts w:ascii="仿宋_GB2312" w:eastAsia="仿宋_GB2312"/>
          <w:b/>
          <w:sz w:val="18"/>
          <w:szCs w:val="18"/>
        </w:rPr>
        <w:t xml:space="preserve">    </w:t>
      </w:r>
      <w:r w:rsidRPr="00656481">
        <w:rPr>
          <w:rFonts w:ascii="仿宋_GB2312" w:eastAsia="仿宋_GB2312" w:hint="eastAsia"/>
          <w:sz w:val="18"/>
          <w:szCs w:val="18"/>
        </w:rPr>
        <w:t>姓名</w:t>
      </w:r>
      <w:r>
        <w:rPr>
          <w:rFonts w:ascii="仿宋_GB2312" w:eastAsia="仿宋_GB2312" w:hint="eastAsia"/>
          <w:sz w:val="18"/>
          <w:szCs w:val="18"/>
        </w:rPr>
        <w:t>：</w:t>
      </w:r>
      <w:r>
        <w:rPr>
          <w:rFonts w:ascii="仿宋_GB2312" w:eastAsia="仿宋_GB2312"/>
          <w:sz w:val="18"/>
          <w:szCs w:val="18"/>
        </w:rPr>
        <w:t xml:space="preserve"> </w:t>
      </w:r>
      <w:r>
        <w:rPr>
          <w:rFonts w:ascii="仿宋_GB2312" w:eastAsia="仿宋_GB2312" w:hint="eastAsia"/>
          <w:sz w:val="18"/>
          <w:szCs w:val="18"/>
        </w:rPr>
        <w:t>马</w:t>
      </w:r>
      <w:r>
        <w:rPr>
          <w:rFonts w:ascii="仿宋_GB2312" w:eastAsia="仿宋_GB2312"/>
          <w:sz w:val="18"/>
          <w:szCs w:val="18"/>
        </w:rPr>
        <w:t xml:space="preserve"> </w:t>
      </w:r>
      <w:r>
        <w:rPr>
          <w:rFonts w:ascii="仿宋_GB2312" w:eastAsia="仿宋_GB2312" w:hint="eastAsia"/>
          <w:sz w:val="18"/>
          <w:szCs w:val="18"/>
        </w:rPr>
        <w:t>正</w:t>
      </w:r>
    </w:p>
    <w:p w:rsidR="006643E8" w:rsidRPr="00656481" w:rsidRDefault="006643E8" w:rsidP="00E26ABE">
      <w:pPr>
        <w:rPr>
          <w:rFonts w:ascii="仿宋_GB2312" w:eastAsia="仿宋_GB2312"/>
          <w:sz w:val="18"/>
          <w:szCs w:val="18"/>
        </w:rPr>
      </w:pPr>
      <w:r>
        <w:rPr>
          <w:rFonts w:ascii="仿宋_GB2312" w:eastAsia="仿宋_GB2312"/>
          <w:sz w:val="18"/>
          <w:szCs w:val="18"/>
        </w:rPr>
        <w:t xml:space="preserve">    </w:t>
      </w:r>
      <w:r w:rsidRPr="00656481">
        <w:rPr>
          <w:rFonts w:ascii="仿宋_GB2312" w:eastAsia="仿宋_GB2312" w:hint="eastAsia"/>
          <w:sz w:val="18"/>
          <w:szCs w:val="18"/>
        </w:rPr>
        <w:t>职称：</w:t>
      </w:r>
      <w:r>
        <w:rPr>
          <w:rFonts w:ascii="仿宋_GB2312" w:eastAsia="仿宋_GB2312"/>
          <w:sz w:val="18"/>
          <w:szCs w:val="18"/>
        </w:rPr>
        <w:t xml:space="preserve"> </w:t>
      </w:r>
      <w:r>
        <w:rPr>
          <w:rFonts w:ascii="仿宋_GB2312" w:eastAsia="仿宋_GB2312" w:hint="eastAsia"/>
          <w:sz w:val="18"/>
          <w:szCs w:val="18"/>
        </w:rPr>
        <w:t>副教授</w:t>
      </w:r>
    </w:p>
    <w:p w:rsidR="006643E8" w:rsidRDefault="006643E8">
      <w:pPr>
        <w:rPr>
          <w:rFonts w:ascii="仿宋_GB2312" w:eastAsia="仿宋_GB2312"/>
          <w:sz w:val="18"/>
          <w:szCs w:val="18"/>
        </w:rPr>
      </w:pPr>
      <w:r>
        <w:rPr>
          <w:rFonts w:ascii="仿宋_GB2312" w:eastAsia="仿宋_GB2312"/>
          <w:sz w:val="18"/>
          <w:szCs w:val="18"/>
        </w:rPr>
        <w:t xml:space="preserve">   </w:t>
      </w:r>
    </w:p>
    <w:p w:rsidR="006643E8" w:rsidRDefault="006643E8" w:rsidP="00F44714">
      <w:pPr>
        <w:rPr>
          <w:rFonts w:ascii="仿宋_GB2312" w:eastAsia="仿宋_GB2312"/>
          <w:b/>
          <w:sz w:val="18"/>
          <w:szCs w:val="18"/>
        </w:rPr>
      </w:pPr>
      <w:r>
        <w:rPr>
          <w:rFonts w:ascii="仿宋_GB2312" w:eastAsia="仿宋_GB2312" w:hint="eastAsia"/>
          <w:b/>
          <w:sz w:val="18"/>
          <w:szCs w:val="18"/>
        </w:rPr>
        <w:t>二</w:t>
      </w:r>
      <w:r w:rsidRPr="005124E5">
        <w:rPr>
          <w:rFonts w:ascii="仿宋_GB2312" w:eastAsia="仿宋_GB2312" w:hint="eastAsia"/>
          <w:b/>
          <w:sz w:val="18"/>
          <w:szCs w:val="18"/>
        </w:rPr>
        <w:t>、工作经历</w:t>
      </w:r>
    </w:p>
    <w:p w:rsidR="006643E8" w:rsidRPr="00E96BD8" w:rsidRDefault="006643E8" w:rsidP="00E96BD8">
      <w:pPr>
        <w:ind w:firstLine="345"/>
        <w:rPr>
          <w:rFonts w:ascii="Times New Roman" w:eastAsia="仿宋_GB2312" w:hAnsi="Times New Roman"/>
          <w:sz w:val="18"/>
          <w:szCs w:val="18"/>
        </w:rPr>
      </w:pPr>
      <w:r w:rsidRPr="00E96BD8">
        <w:rPr>
          <w:rFonts w:ascii="Times New Roman" w:eastAsia="仿宋_GB2312" w:hAnsi="Times New Roman"/>
          <w:sz w:val="18"/>
          <w:szCs w:val="18"/>
        </w:rPr>
        <w:t>2010</w:t>
      </w:r>
      <w:r w:rsidRPr="00E96BD8">
        <w:rPr>
          <w:rFonts w:ascii="Times New Roman" w:eastAsia="仿宋_GB2312" w:hAnsi="Times New Roman" w:hint="eastAsia"/>
          <w:sz w:val="18"/>
          <w:szCs w:val="18"/>
        </w:rPr>
        <w:t>年</w:t>
      </w:r>
      <w:r w:rsidRPr="00E96BD8">
        <w:rPr>
          <w:rFonts w:ascii="Times New Roman" w:eastAsia="仿宋_GB2312" w:hAnsi="Times New Roman"/>
          <w:sz w:val="18"/>
          <w:szCs w:val="18"/>
        </w:rPr>
        <w:t>12</w:t>
      </w:r>
      <w:r w:rsidRPr="00E96BD8">
        <w:rPr>
          <w:rFonts w:ascii="Times New Roman" w:eastAsia="仿宋_GB2312" w:hAnsi="Times New Roman" w:hint="eastAsia"/>
          <w:sz w:val="18"/>
          <w:szCs w:val="18"/>
        </w:rPr>
        <w:t>月</w:t>
      </w:r>
      <w:r w:rsidRPr="00E96BD8">
        <w:rPr>
          <w:rFonts w:ascii="Times New Roman" w:eastAsia="仿宋_GB2312" w:hAnsi="Times New Roman"/>
          <w:sz w:val="18"/>
          <w:szCs w:val="18"/>
        </w:rPr>
        <w:t>—</w:t>
      </w:r>
      <w:r w:rsidRPr="00E96BD8">
        <w:rPr>
          <w:rFonts w:ascii="Times New Roman" w:eastAsia="仿宋_GB2312" w:hAnsi="Times New Roman" w:hint="eastAsia"/>
          <w:sz w:val="18"/>
          <w:szCs w:val="18"/>
        </w:rPr>
        <w:t>现在</w:t>
      </w:r>
      <w:r w:rsidRPr="00E96BD8">
        <w:rPr>
          <w:rFonts w:ascii="Times New Roman" w:eastAsia="仿宋_GB2312" w:hAnsi="Times New Roman"/>
          <w:sz w:val="18"/>
          <w:szCs w:val="18"/>
        </w:rPr>
        <w:t xml:space="preserve">  </w:t>
      </w:r>
      <w:r w:rsidRPr="00E96BD8">
        <w:rPr>
          <w:rFonts w:ascii="Times New Roman" w:eastAsia="仿宋_GB2312" w:hAnsi="Times New Roman" w:hint="eastAsia"/>
          <w:sz w:val="18"/>
          <w:szCs w:val="18"/>
        </w:rPr>
        <w:t>中国计量学院生命科学学院</w:t>
      </w:r>
    </w:p>
    <w:p w:rsidR="006643E8" w:rsidRPr="00E96BD8" w:rsidRDefault="006643E8" w:rsidP="00E96BD8">
      <w:pPr>
        <w:ind w:firstLine="345"/>
        <w:rPr>
          <w:rFonts w:ascii="Times New Roman" w:eastAsia="仿宋_GB2312" w:hAnsi="Times New Roman"/>
          <w:sz w:val="18"/>
          <w:szCs w:val="18"/>
        </w:rPr>
      </w:pPr>
      <w:r w:rsidRPr="00E96BD8">
        <w:rPr>
          <w:rFonts w:ascii="Times New Roman" w:eastAsia="仿宋_GB2312" w:hAnsi="Times New Roman"/>
          <w:sz w:val="18"/>
          <w:szCs w:val="18"/>
        </w:rPr>
        <w:t>2010</w:t>
      </w:r>
      <w:r>
        <w:rPr>
          <w:rFonts w:ascii="Times New Roman" w:eastAsia="仿宋_GB2312" w:hAnsi="Times New Roman" w:hint="eastAsia"/>
          <w:sz w:val="18"/>
          <w:szCs w:val="18"/>
        </w:rPr>
        <w:t>年获江南大学发酵工程专业博士学位</w:t>
      </w:r>
    </w:p>
    <w:p w:rsidR="006643E8" w:rsidRPr="00E96BD8" w:rsidRDefault="006643E8" w:rsidP="00E96BD8">
      <w:pPr>
        <w:ind w:firstLine="345"/>
        <w:rPr>
          <w:rFonts w:ascii="Times New Roman" w:eastAsia="仿宋_GB2312" w:hAnsi="Times New Roman"/>
          <w:sz w:val="18"/>
          <w:szCs w:val="18"/>
        </w:rPr>
      </w:pPr>
      <w:r w:rsidRPr="00E96BD8">
        <w:rPr>
          <w:rFonts w:ascii="Times New Roman" w:eastAsia="仿宋_GB2312" w:hAnsi="Times New Roman"/>
          <w:sz w:val="18"/>
          <w:szCs w:val="18"/>
        </w:rPr>
        <w:t>2007</w:t>
      </w:r>
      <w:r>
        <w:rPr>
          <w:rFonts w:ascii="Times New Roman" w:eastAsia="仿宋_GB2312" w:hAnsi="Times New Roman" w:hint="eastAsia"/>
          <w:sz w:val="18"/>
          <w:szCs w:val="18"/>
        </w:rPr>
        <w:t>年获江南大学生物化学与分子生物学专业硕士学位</w:t>
      </w:r>
    </w:p>
    <w:p w:rsidR="006643E8" w:rsidRPr="00E96BD8" w:rsidRDefault="006643E8" w:rsidP="00E96BD8">
      <w:pPr>
        <w:ind w:firstLine="345"/>
        <w:rPr>
          <w:rFonts w:ascii="Times New Roman" w:eastAsia="仿宋_GB2312" w:hAnsi="Times New Roman"/>
          <w:sz w:val="18"/>
          <w:szCs w:val="18"/>
        </w:rPr>
      </w:pPr>
      <w:r w:rsidRPr="00E96BD8">
        <w:rPr>
          <w:rFonts w:ascii="Times New Roman" w:eastAsia="仿宋_GB2312" w:hAnsi="Times New Roman"/>
          <w:sz w:val="18"/>
          <w:szCs w:val="18"/>
        </w:rPr>
        <w:t>2004</w:t>
      </w:r>
      <w:r>
        <w:rPr>
          <w:rFonts w:ascii="Times New Roman" w:eastAsia="仿宋_GB2312" w:hAnsi="Times New Roman" w:hint="eastAsia"/>
          <w:sz w:val="18"/>
          <w:szCs w:val="18"/>
        </w:rPr>
        <w:t>年获江南大学生物工程专业学士学位</w:t>
      </w:r>
    </w:p>
    <w:p w:rsidR="006643E8" w:rsidRPr="00E96BD8" w:rsidRDefault="006643E8" w:rsidP="00F44714">
      <w:pPr>
        <w:ind w:firstLine="345"/>
        <w:rPr>
          <w:rFonts w:ascii="Times New Roman" w:eastAsia="仿宋_GB2312" w:hAnsi="Times New Roman"/>
          <w:sz w:val="18"/>
          <w:szCs w:val="18"/>
        </w:rPr>
      </w:pPr>
      <w:r w:rsidRPr="00E96BD8">
        <w:rPr>
          <w:rFonts w:ascii="Times New Roman" w:eastAsia="仿宋_GB2312" w:hAnsi="Times New Roman"/>
          <w:sz w:val="18"/>
          <w:szCs w:val="18"/>
        </w:rPr>
        <w:t>2013</w:t>
      </w:r>
      <w:r w:rsidRPr="00E96BD8">
        <w:rPr>
          <w:rFonts w:ascii="Times New Roman" w:eastAsia="仿宋_GB2312" w:hAnsi="Times New Roman" w:hint="eastAsia"/>
          <w:sz w:val="18"/>
          <w:szCs w:val="18"/>
        </w:rPr>
        <w:t>年</w:t>
      </w:r>
      <w:r w:rsidRPr="00E96BD8">
        <w:rPr>
          <w:rFonts w:ascii="Times New Roman" w:eastAsia="仿宋_GB2312" w:hAnsi="Times New Roman"/>
          <w:sz w:val="18"/>
          <w:szCs w:val="18"/>
        </w:rPr>
        <w:t>6-9</w:t>
      </w:r>
      <w:r w:rsidRPr="00E96BD8">
        <w:rPr>
          <w:rFonts w:ascii="Times New Roman" w:eastAsia="仿宋_GB2312" w:hAnsi="Times New Roman" w:hint="eastAsia"/>
          <w:sz w:val="18"/>
          <w:szCs w:val="18"/>
        </w:rPr>
        <w:t>月　赴德国弗莱堡大学进行学术交流访问</w:t>
      </w:r>
    </w:p>
    <w:p w:rsidR="006643E8" w:rsidRDefault="006643E8" w:rsidP="00F44714">
      <w:pPr>
        <w:ind w:firstLine="345"/>
        <w:rPr>
          <w:rFonts w:ascii="仿宋_GB2312" w:eastAsia="仿宋_GB2312"/>
          <w:sz w:val="18"/>
          <w:szCs w:val="18"/>
        </w:rPr>
      </w:pPr>
    </w:p>
    <w:p w:rsidR="006643E8" w:rsidRPr="005124E5" w:rsidRDefault="006643E8" w:rsidP="00F44714">
      <w:pPr>
        <w:rPr>
          <w:rFonts w:ascii="仿宋_GB2312" w:eastAsia="仿宋_GB2312"/>
          <w:b/>
          <w:sz w:val="18"/>
          <w:szCs w:val="18"/>
        </w:rPr>
      </w:pPr>
      <w:r>
        <w:rPr>
          <w:rFonts w:ascii="仿宋_GB2312" w:eastAsia="仿宋_GB2312" w:hint="eastAsia"/>
          <w:b/>
          <w:sz w:val="18"/>
          <w:szCs w:val="18"/>
        </w:rPr>
        <w:t>三</w:t>
      </w:r>
      <w:r w:rsidRPr="005124E5">
        <w:rPr>
          <w:rFonts w:ascii="仿宋_GB2312" w:eastAsia="仿宋_GB2312" w:hint="eastAsia"/>
          <w:b/>
          <w:sz w:val="18"/>
          <w:szCs w:val="18"/>
        </w:rPr>
        <w:t>、主要研究领域和方向</w:t>
      </w:r>
    </w:p>
    <w:p w:rsidR="006643E8" w:rsidRDefault="006643E8" w:rsidP="00F44714">
      <w:pPr>
        <w:ind w:firstLine="345"/>
        <w:rPr>
          <w:rFonts w:ascii="仿宋_GB2312" w:eastAsia="仿宋_GB2312"/>
          <w:sz w:val="18"/>
          <w:szCs w:val="18"/>
        </w:rPr>
      </w:pPr>
      <w:r>
        <w:rPr>
          <w:rFonts w:ascii="仿宋_GB2312" w:eastAsia="仿宋_GB2312" w:hint="eastAsia"/>
          <w:sz w:val="18"/>
          <w:szCs w:val="18"/>
        </w:rPr>
        <w:t>研究方向</w:t>
      </w:r>
      <w:r w:rsidRPr="00E96BD8">
        <w:rPr>
          <w:rFonts w:ascii="仿宋_GB2312" w:eastAsia="仿宋_GB2312" w:hint="eastAsia"/>
          <w:sz w:val="18"/>
          <w:szCs w:val="18"/>
        </w:rPr>
        <w:t>一直致力于微生物的分子改良和代谢工程研究。</w:t>
      </w:r>
    </w:p>
    <w:p w:rsidR="006643E8" w:rsidRPr="00E96BD8" w:rsidRDefault="006643E8" w:rsidP="00F44714">
      <w:pPr>
        <w:ind w:firstLine="345"/>
        <w:rPr>
          <w:rFonts w:ascii="仿宋_GB2312" w:eastAsia="仿宋_GB2312"/>
          <w:sz w:val="18"/>
          <w:szCs w:val="18"/>
        </w:rPr>
      </w:pPr>
      <w:r w:rsidRPr="00E96BD8">
        <w:rPr>
          <w:rFonts w:ascii="仿宋_GB2312" w:eastAsia="仿宋_GB2312" w:hint="eastAsia"/>
          <w:sz w:val="18"/>
          <w:szCs w:val="18"/>
        </w:rPr>
        <w:t>目前主要从事农用抗生素生物合成机制的研究及高效基因工程菌的构建。从分子水平上研究农用抗生素的合成途径和代谢机制，并利用代谢工程和组合生物学对菌株改良，提高产量和药物创新。</w:t>
      </w:r>
    </w:p>
    <w:p w:rsidR="006643E8" w:rsidRPr="00F44714" w:rsidRDefault="006643E8" w:rsidP="00F44714">
      <w:pPr>
        <w:ind w:firstLine="345"/>
        <w:rPr>
          <w:rFonts w:ascii="仿宋_GB2312" w:eastAsia="仿宋_GB2312"/>
          <w:sz w:val="18"/>
          <w:szCs w:val="18"/>
        </w:rPr>
      </w:pPr>
    </w:p>
    <w:p w:rsidR="006643E8" w:rsidRPr="005124E5" w:rsidRDefault="006643E8" w:rsidP="00F44714">
      <w:pPr>
        <w:rPr>
          <w:rFonts w:ascii="仿宋_GB2312" w:eastAsia="仿宋_GB2312"/>
          <w:b/>
          <w:sz w:val="18"/>
          <w:szCs w:val="18"/>
        </w:rPr>
      </w:pPr>
      <w:r>
        <w:rPr>
          <w:rFonts w:ascii="仿宋_GB2312" w:eastAsia="仿宋_GB2312" w:hint="eastAsia"/>
          <w:b/>
          <w:sz w:val="18"/>
          <w:szCs w:val="18"/>
        </w:rPr>
        <w:t>四</w:t>
      </w:r>
      <w:r w:rsidRPr="005124E5">
        <w:rPr>
          <w:rFonts w:ascii="仿宋_GB2312" w:eastAsia="仿宋_GB2312" w:hint="eastAsia"/>
          <w:b/>
          <w:sz w:val="18"/>
          <w:szCs w:val="18"/>
        </w:rPr>
        <w:t>、主要</w:t>
      </w:r>
      <w:r>
        <w:rPr>
          <w:rFonts w:ascii="仿宋_GB2312" w:eastAsia="仿宋_GB2312" w:hint="eastAsia"/>
          <w:b/>
          <w:sz w:val="18"/>
          <w:szCs w:val="18"/>
        </w:rPr>
        <w:t>社会</w:t>
      </w:r>
      <w:r w:rsidRPr="005124E5">
        <w:rPr>
          <w:rFonts w:ascii="仿宋_GB2312" w:eastAsia="仿宋_GB2312" w:hint="eastAsia"/>
          <w:b/>
          <w:sz w:val="18"/>
          <w:szCs w:val="18"/>
        </w:rPr>
        <w:t>兼职</w:t>
      </w:r>
      <w:r w:rsidRPr="005124E5">
        <w:rPr>
          <w:rFonts w:ascii="仿宋_GB2312" w:eastAsia="仿宋_GB2312"/>
          <w:b/>
          <w:sz w:val="18"/>
          <w:szCs w:val="18"/>
        </w:rPr>
        <w:t>:</w:t>
      </w:r>
    </w:p>
    <w:p w:rsidR="006643E8" w:rsidRPr="00E96BD8" w:rsidRDefault="006643E8" w:rsidP="00F44714">
      <w:pPr>
        <w:ind w:firstLine="405"/>
        <w:rPr>
          <w:rFonts w:ascii="仿宋_GB2312" w:eastAsia="仿宋_GB2312"/>
          <w:sz w:val="18"/>
          <w:szCs w:val="18"/>
        </w:rPr>
      </w:pPr>
      <w:r w:rsidRPr="00E96BD8">
        <w:rPr>
          <w:rFonts w:ascii="仿宋_GB2312" w:eastAsia="仿宋_GB2312" w:hint="eastAsia"/>
          <w:sz w:val="18"/>
          <w:szCs w:val="18"/>
        </w:rPr>
        <w:t>浙江省生物工程学会会员</w:t>
      </w:r>
    </w:p>
    <w:p w:rsidR="006643E8" w:rsidRDefault="006643E8">
      <w:pPr>
        <w:rPr>
          <w:rFonts w:ascii="仿宋_GB2312" w:eastAsia="仿宋_GB2312"/>
          <w:b/>
          <w:sz w:val="18"/>
          <w:szCs w:val="18"/>
        </w:rPr>
      </w:pPr>
    </w:p>
    <w:p w:rsidR="006643E8" w:rsidRPr="005124E5" w:rsidRDefault="006643E8">
      <w:pPr>
        <w:rPr>
          <w:rFonts w:ascii="仿宋_GB2312" w:eastAsia="仿宋_GB2312"/>
          <w:b/>
          <w:sz w:val="18"/>
          <w:szCs w:val="18"/>
        </w:rPr>
      </w:pPr>
      <w:r>
        <w:rPr>
          <w:rFonts w:ascii="仿宋_GB2312" w:eastAsia="仿宋_GB2312" w:hint="eastAsia"/>
          <w:b/>
          <w:sz w:val="18"/>
          <w:szCs w:val="18"/>
        </w:rPr>
        <w:t>五</w:t>
      </w:r>
      <w:r w:rsidRPr="005124E5">
        <w:rPr>
          <w:rFonts w:ascii="仿宋_GB2312" w:eastAsia="仿宋_GB2312" w:hint="eastAsia"/>
          <w:b/>
          <w:sz w:val="18"/>
          <w:szCs w:val="18"/>
        </w:rPr>
        <w:t>、</w:t>
      </w:r>
      <w:r>
        <w:rPr>
          <w:rFonts w:ascii="仿宋_GB2312" w:eastAsia="仿宋_GB2312" w:hint="eastAsia"/>
          <w:b/>
          <w:sz w:val="18"/>
          <w:szCs w:val="18"/>
        </w:rPr>
        <w:t>教学工作</w:t>
      </w:r>
    </w:p>
    <w:p w:rsidR="006643E8" w:rsidRPr="00E96BD8" w:rsidRDefault="006643E8" w:rsidP="004B24A6">
      <w:pPr>
        <w:ind w:firstLineChars="200" w:firstLine="360"/>
        <w:rPr>
          <w:rFonts w:ascii="仿宋_GB2312" w:eastAsia="仿宋_GB2312"/>
          <w:sz w:val="18"/>
          <w:szCs w:val="18"/>
        </w:rPr>
      </w:pPr>
      <w:r w:rsidRPr="00E96BD8">
        <w:rPr>
          <w:rFonts w:ascii="仿宋_GB2312" w:eastAsia="仿宋_GB2312" w:hint="eastAsia"/>
          <w:sz w:val="18"/>
          <w:szCs w:val="18"/>
        </w:rPr>
        <w:t>本科生课程《生物技术制药》、《蛋白质化学》、《文献检索与科技论文写作》</w:t>
      </w:r>
    </w:p>
    <w:p w:rsidR="006643E8" w:rsidRDefault="006643E8" w:rsidP="004B24A6">
      <w:pPr>
        <w:ind w:firstLineChars="200" w:firstLine="360"/>
        <w:rPr>
          <w:rFonts w:ascii="仿宋_GB2312" w:eastAsia="仿宋_GB2312"/>
          <w:sz w:val="18"/>
          <w:szCs w:val="18"/>
        </w:rPr>
      </w:pPr>
      <w:r w:rsidRPr="00E96BD8">
        <w:rPr>
          <w:rFonts w:ascii="仿宋_GB2312" w:eastAsia="仿宋_GB2312" w:hint="eastAsia"/>
          <w:sz w:val="18"/>
          <w:szCs w:val="18"/>
        </w:rPr>
        <w:t>研究生课程《现代分子生物学》</w:t>
      </w:r>
    </w:p>
    <w:p w:rsidR="006643E8" w:rsidRPr="00E96BD8" w:rsidRDefault="006643E8" w:rsidP="00E96BD8">
      <w:pPr>
        <w:rPr>
          <w:rFonts w:ascii="仿宋_GB2312" w:eastAsia="仿宋_GB2312"/>
          <w:sz w:val="18"/>
          <w:szCs w:val="18"/>
        </w:rPr>
      </w:pPr>
    </w:p>
    <w:p w:rsidR="006643E8" w:rsidRPr="005124E5" w:rsidRDefault="006643E8" w:rsidP="00F44714">
      <w:pPr>
        <w:jc w:val="left"/>
        <w:rPr>
          <w:rFonts w:ascii="仿宋_GB2312" w:eastAsia="仿宋_GB2312"/>
          <w:b/>
          <w:sz w:val="18"/>
          <w:szCs w:val="18"/>
        </w:rPr>
      </w:pPr>
      <w:r w:rsidRPr="005124E5">
        <w:rPr>
          <w:rFonts w:ascii="仿宋_GB2312" w:eastAsia="仿宋_GB2312" w:hint="eastAsia"/>
          <w:b/>
          <w:sz w:val="18"/>
          <w:szCs w:val="18"/>
        </w:rPr>
        <w:t>六、主要获奖情况</w:t>
      </w:r>
    </w:p>
    <w:p w:rsidR="006643E8" w:rsidRPr="004118E7" w:rsidRDefault="006643E8" w:rsidP="004B24A6">
      <w:pPr>
        <w:ind w:firstLineChars="200" w:firstLine="360"/>
        <w:rPr>
          <w:rFonts w:ascii="Times New Roman" w:eastAsia="仿宋_GB2312" w:hAnsi="Times New Roman"/>
          <w:sz w:val="18"/>
          <w:szCs w:val="18"/>
        </w:rPr>
      </w:pPr>
      <w:r w:rsidRPr="004118E7">
        <w:rPr>
          <w:rFonts w:ascii="Times New Roman" w:eastAsia="仿宋_GB2312" w:hAnsi="Times New Roman" w:hint="eastAsia"/>
          <w:sz w:val="18"/>
          <w:szCs w:val="18"/>
        </w:rPr>
        <w:t>中国计量学院</w:t>
      </w:r>
      <w:r w:rsidRPr="004118E7">
        <w:rPr>
          <w:rFonts w:ascii="Times New Roman" w:eastAsia="仿宋_GB2312" w:hAnsi="Times New Roman"/>
          <w:sz w:val="18"/>
          <w:szCs w:val="18"/>
        </w:rPr>
        <w:t>2014</w:t>
      </w:r>
      <w:r w:rsidRPr="004118E7">
        <w:rPr>
          <w:rFonts w:ascii="Times New Roman" w:eastAsia="仿宋_GB2312" w:hAnsi="Times New Roman" w:hint="eastAsia"/>
          <w:sz w:val="18"/>
          <w:szCs w:val="18"/>
        </w:rPr>
        <w:t>年度优秀科研工作者</w:t>
      </w:r>
    </w:p>
    <w:p w:rsidR="006643E8" w:rsidRPr="004118E7" w:rsidRDefault="006643E8" w:rsidP="004B24A6">
      <w:pPr>
        <w:ind w:firstLineChars="200" w:firstLine="360"/>
        <w:rPr>
          <w:rFonts w:ascii="Times New Roman" w:eastAsia="仿宋_GB2312" w:hAnsi="Times New Roman"/>
          <w:sz w:val="18"/>
          <w:szCs w:val="18"/>
        </w:rPr>
      </w:pPr>
      <w:r w:rsidRPr="004118E7">
        <w:rPr>
          <w:rFonts w:ascii="Times New Roman" w:eastAsia="仿宋_GB2312" w:hAnsi="Times New Roman" w:hint="eastAsia"/>
          <w:sz w:val="18"/>
          <w:szCs w:val="18"/>
        </w:rPr>
        <w:t>中国计量学院第十五届青年教师教学技能竞赛　二等奖</w:t>
      </w:r>
      <w:r w:rsidRPr="004118E7">
        <w:rPr>
          <w:rFonts w:ascii="Times New Roman" w:eastAsia="仿宋_GB2312" w:hAnsi="Times New Roman"/>
          <w:sz w:val="18"/>
          <w:szCs w:val="18"/>
        </w:rPr>
        <w:t xml:space="preserve"> </w:t>
      </w:r>
    </w:p>
    <w:p w:rsidR="006643E8" w:rsidRPr="004118E7" w:rsidRDefault="006643E8" w:rsidP="004B24A6">
      <w:pPr>
        <w:ind w:firstLineChars="200" w:firstLine="360"/>
        <w:rPr>
          <w:rFonts w:ascii="Times New Roman" w:eastAsia="仿宋_GB2312" w:hAnsi="Times New Roman"/>
          <w:sz w:val="18"/>
          <w:szCs w:val="18"/>
        </w:rPr>
      </w:pPr>
      <w:r w:rsidRPr="004118E7">
        <w:rPr>
          <w:rFonts w:ascii="Times New Roman" w:eastAsia="仿宋_GB2312" w:hAnsi="Times New Roman" w:hint="eastAsia"/>
          <w:sz w:val="18"/>
          <w:szCs w:val="18"/>
        </w:rPr>
        <w:t>中国计量学院生命科学学院第八届青年教师讲课比赛　一等奖</w:t>
      </w:r>
    </w:p>
    <w:p w:rsidR="006643E8" w:rsidRDefault="006643E8" w:rsidP="00284F08">
      <w:pPr>
        <w:rPr>
          <w:rFonts w:ascii="仿宋_GB2312" w:eastAsia="仿宋_GB2312"/>
          <w:sz w:val="18"/>
          <w:szCs w:val="18"/>
        </w:rPr>
      </w:pPr>
    </w:p>
    <w:p w:rsidR="006643E8" w:rsidRPr="00FB15FA" w:rsidRDefault="006643E8">
      <w:pPr>
        <w:rPr>
          <w:rFonts w:ascii="仿宋_GB2312" w:eastAsia="仿宋_GB2312"/>
          <w:b/>
          <w:sz w:val="18"/>
          <w:szCs w:val="18"/>
        </w:rPr>
      </w:pPr>
      <w:r>
        <w:rPr>
          <w:rFonts w:ascii="仿宋_GB2312" w:eastAsia="仿宋_GB2312" w:hint="eastAsia"/>
          <w:b/>
          <w:sz w:val="18"/>
          <w:szCs w:val="18"/>
        </w:rPr>
        <w:t>七</w:t>
      </w:r>
      <w:r w:rsidRPr="005124E5">
        <w:rPr>
          <w:rFonts w:ascii="仿宋_GB2312" w:eastAsia="仿宋_GB2312" w:hint="eastAsia"/>
          <w:b/>
          <w:sz w:val="18"/>
          <w:szCs w:val="18"/>
        </w:rPr>
        <w:t>、主要科研成果</w:t>
      </w:r>
    </w:p>
    <w:p w:rsidR="006643E8" w:rsidRPr="00C541B4" w:rsidRDefault="006643E8" w:rsidP="000C7807">
      <w:pPr>
        <w:rPr>
          <w:rFonts w:ascii="Times New Roman" w:eastAsia="仿宋_GB2312" w:hAnsi="Times New Roman"/>
          <w:sz w:val="18"/>
          <w:szCs w:val="18"/>
        </w:rPr>
      </w:pPr>
      <w:r w:rsidRPr="00C541B4">
        <w:rPr>
          <w:rFonts w:ascii="Times New Roman" w:eastAsia="仿宋_GB2312" w:hAnsi="Times New Roman"/>
          <w:sz w:val="18"/>
          <w:szCs w:val="18"/>
        </w:rPr>
        <w:t xml:space="preserve">1. </w:t>
      </w:r>
      <w:r w:rsidRPr="00C541B4">
        <w:rPr>
          <w:rFonts w:ascii="Times New Roman" w:eastAsia="仿宋_GB2312" w:hAnsi="Times New Roman" w:hint="eastAsia"/>
          <w:sz w:val="18"/>
          <w:szCs w:val="18"/>
        </w:rPr>
        <w:t>主要承担科研项目</w:t>
      </w:r>
    </w:p>
    <w:p w:rsidR="006643E8" w:rsidRPr="00C541B4" w:rsidRDefault="006643E8" w:rsidP="00C541B4">
      <w:pPr>
        <w:ind w:firstLine="405"/>
        <w:rPr>
          <w:rFonts w:ascii="Times New Roman" w:eastAsia="仿宋_GB2312" w:hAnsi="Times New Roman"/>
          <w:sz w:val="18"/>
          <w:szCs w:val="18"/>
        </w:rPr>
      </w:pPr>
      <w:r w:rsidRPr="00C541B4">
        <w:rPr>
          <w:rFonts w:ascii="Times New Roman" w:eastAsia="仿宋_GB2312" w:hAnsi="Times New Roman" w:hint="eastAsia"/>
          <w:sz w:val="18"/>
          <w:szCs w:val="18"/>
        </w:rPr>
        <w:t>国家自然科学基金青年基金项目</w:t>
      </w:r>
      <w:r w:rsidRPr="00C541B4">
        <w:rPr>
          <w:rFonts w:ascii="Times New Roman" w:eastAsia="仿宋_GB2312" w:hAnsi="Times New Roman"/>
          <w:sz w:val="18"/>
          <w:szCs w:val="18"/>
        </w:rPr>
        <w:t xml:space="preserve">--- </w:t>
      </w:r>
      <w:r w:rsidRPr="00C541B4">
        <w:rPr>
          <w:rFonts w:ascii="Times New Roman" w:eastAsia="仿宋_GB2312" w:hAnsi="Times New Roman"/>
          <w:i/>
          <w:sz w:val="18"/>
          <w:szCs w:val="18"/>
        </w:rPr>
        <w:t>Streptomyces diastatochromogenes</w:t>
      </w:r>
      <w:r w:rsidRPr="00C541B4">
        <w:rPr>
          <w:rFonts w:ascii="Times New Roman" w:eastAsia="仿宋_GB2312" w:hAnsi="Times New Roman" w:hint="eastAsia"/>
          <w:sz w:val="18"/>
          <w:szCs w:val="18"/>
        </w:rPr>
        <w:t>丰加霉素合成途径与调控机制解析（</w:t>
      </w:r>
      <w:r w:rsidRPr="00C541B4">
        <w:rPr>
          <w:rFonts w:ascii="Times New Roman" w:eastAsia="仿宋_GB2312" w:hAnsi="Times New Roman"/>
          <w:sz w:val="18"/>
          <w:szCs w:val="18"/>
        </w:rPr>
        <w:t>31401792</w:t>
      </w:r>
      <w:r w:rsidRPr="00C541B4">
        <w:rPr>
          <w:rFonts w:ascii="Times New Roman" w:eastAsia="仿宋_GB2312" w:hAnsi="Times New Roman" w:hint="eastAsia"/>
          <w:sz w:val="18"/>
          <w:szCs w:val="18"/>
        </w:rPr>
        <w:t>）</w:t>
      </w:r>
    </w:p>
    <w:p w:rsidR="006643E8" w:rsidRPr="00C541B4" w:rsidRDefault="006643E8" w:rsidP="000C7807">
      <w:pPr>
        <w:rPr>
          <w:rFonts w:ascii="Times New Roman" w:eastAsia="仿宋_GB2312" w:hAnsi="Times New Roman"/>
          <w:sz w:val="18"/>
          <w:szCs w:val="18"/>
        </w:rPr>
      </w:pPr>
      <w:r w:rsidRPr="00C541B4">
        <w:rPr>
          <w:rFonts w:ascii="Times New Roman" w:eastAsia="仿宋_GB2312" w:hAnsi="Times New Roman"/>
          <w:sz w:val="18"/>
          <w:szCs w:val="18"/>
        </w:rPr>
        <w:t>2.</w:t>
      </w:r>
      <w:r w:rsidRPr="00C541B4">
        <w:rPr>
          <w:rFonts w:ascii="Times New Roman" w:eastAsia="仿宋_GB2312" w:hAnsi="Times New Roman" w:hint="eastAsia"/>
          <w:sz w:val="18"/>
          <w:szCs w:val="18"/>
        </w:rPr>
        <w:t>主持完成的科研项目</w:t>
      </w:r>
    </w:p>
    <w:p w:rsidR="006643E8" w:rsidRPr="00C541B4" w:rsidRDefault="006643E8" w:rsidP="00C541B4">
      <w:pPr>
        <w:ind w:firstLine="405"/>
        <w:rPr>
          <w:rFonts w:ascii="Times New Roman" w:eastAsia="仿宋_GB2312" w:hAnsi="Times New Roman"/>
          <w:sz w:val="18"/>
          <w:szCs w:val="18"/>
        </w:rPr>
      </w:pPr>
      <w:r w:rsidRPr="00C541B4">
        <w:rPr>
          <w:rFonts w:ascii="Times New Roman" w:eastAsia="仿宋_GB2312" w:hAnsi="Times New Roman" w:hint="eastAsia"/>
          <w:sz w:val="18"/>
          <w:szCs w:val="18"/>
        </w:rPr>
        <w:t>浙江省自然科学基金</w:t>
      </w:r>
      <w:r w:rsidRPr="00C541B4">
        <w:rPr>
          <w:rFonts w:ascii="Times New Roman" w:eastAsia="仿宋_GB2312" w:hAnsi="Times New Roman"/>
          <w:sz w:val="18"/>
          <w:szCs w:val="18"/>
        </w:rPr>
        <w:t>---</w:t>
      </w:r>
      <w:r w:rsidRPr="00C541B4">
        <w:rPr>
          <w:rFonts w:ascii="Times New Roman" w:eastAsia="仿宋_GB2312" w:hAnsi="Times New Roman" w:hint="eastAsia"/>
          <w:sz w:val="18"/>
          <w:szCs w:val="18"/>
        </w:rPr>
        <w:t>淀粉酶产色链霉菌</w:t>
      </w:r>
      <w:r w:rsidRPr="00C541B4">
        <w:rPr>
          <w:rFonts w:ascii="Times New Roman" w:eastAsia="仿宋_GB2312" w:hAnsi="Times New Roman"/>
          <w:sz w:val="18"/>
          <w:szCs w:val="18"/>
        </w:rPr>
        <w:t>1628</w:t>
      </w:r>
      <w:r w:rsidRPr="00C541B4">
        <w:rPr>
          <w:rFonts w:ascii="Times New Roman" w:eastAsia="仿宋_GB2312" w:hAnsi="Times New Roman" w:hint="eastAsia"/>
          <w:sz w:val="18"/>
          <w:szCs w:val="18"/>
        </w:rPr>
        <w:t>丰加霉菌代谢途径关键酶基因的克隆与功能研究（</w:t>
      </w:r>
      <w:r w:rsidRPr="00C541B4">
        <w:rPr>
          <w:rFonts w:ascii="Times New Roman" w:eastAsia="仿宋_GB2312" w:hAnsi="Times New Roman"/>
          <w:sz w:val="18"/>
          <w:szCs w:val="18"/>
        </w:rPr>
        <w:t>LQ12C14004</w:t>
      </w:r>
      <w:r w:rsidRPr="00C541B4">
        <w:rPr>
          <w:rFonts w:ascii="Times New Roman" w:eastAsia="仿宋_GB2312" w:hAnsi="Times New Roman" w:hint="eastAsia"/>
          <w:sz w:val="18"/>
          <w:szCs w:val="18"/>
        </w:rPr>
        <w:t>）（验收，优秀）</w:t>
      </w:r>
    </w:p>
    <w:p w:rsidR="006643E8" w:rsidRPr="00C541B4" w:rsidRDefault="006643E8" w:rsidP="00C541B4">
      <w:pPr>
        <w:ind w:firstLine="405"/>
        <w:rPr>
          <w:rFonts w:ascii="Times New Roman" w:eastAsia="仿宋_GB2312" w:hAnsi="Times New Roman"/>
          <w:sz w:val="18"/>
          <w:szCs w:val="18"/>
        </w:rPr>
      </w:pPr>
      <w:r w:rsidRPr="00C541B4">
        <w:rPr>
          <w:rFonts w:ascii="Times New Roman" w:eastAsia="仿宋_GB2312" w:hAnsi="Times New Roman" w:hint="eastAsia"/>
          <w:sz w:val="18"/>
          <w:szCs w:val="18"/>
        </w:rPr>
        <w:t>浙江省科技计划项目</w:t>
      </w:r>
      <w:r w:rsidRPr="00C541B4">
        <w:rPr>
          <w:rFonts w:ascii="Times New Roman" w:eastAsia="仿宋_GB2312" w:hAnsi="Times New Roman"/>
          <w:sz w:val="18"/>
          <w:szCs w:val="18"/>
        </w:rPr>
        <w:t>---</w:t>
      </w:r>
      <w:r w:rsidRPr="00C541B4">
        <w:rPr>
          <w:rFonts w:ascii="Times New Roman" w:eastAsia="仿宋_GB2312" w:hAnsi="Times New Roman" w:hint="eastAsia"/>
          <w:sz w:val="18"/>
          <w:szCs w:val="18"/>
        </w:rPr>
        <w:t>低能耗高效合成丰加霉素工程菌的构建及发酵调控研究（</w:t>
      </w:r>
      <w:r w:rsidRPr="00C541B4">
        <w:rPr>
          <w:rFonts w:ascii="Times New Roman" w:eastAsia="仿宋_GB2312" w:hAnsi="Times New Roman"/>
          <w:sz w:val="18"/>
          <w:szCs w:val="18"/>
        </w:rPr>
        <w:t>2013C31028</w:t>
      </w:r>
      <w:r w:rsidRPr="00C541B4">
        <w:rPr>
          <w:rFonts w:ascii="Times New Roman" w:eastAsia="仿宋_GB2312" w:hAnsi="Times New Roman" w:hint="eastAsia"/>
          <w:sz w:val="18"/>
          <w:szCs w:val="18"/>
        </w:rPr>
        <w:t>）（验收）</w:t>
      </w:r>
    </w:p>
    <w:p w:rsidR="006643E8" w:rsidRPr="00C541B4" w:rsidRDefault="006643E8" w:rsidP="000C7807">
      <w:pPr>
        <w:rPr>
          <w:rFonts w:ascii="Times New Roman" w:eastAsia="仿宋_GB2312" w:hAnsi="Times New Roman"/>
          <w:sz w:val="18"/>
          <w:szCs w:val="18"/>
        </w:rPr>
      </w:pPr>
      <w:r w:rsidRPr="00C541B4">
        <w:rPr>
          <w:rFonts w:ascii="Times New Roman" w:eastAsia="仿宋_GB2312" w:hAnsi="Times New Roman"/>
          <w:sz w:val="18"/>
          <w:szCs w:val="18"/>
        </w:rPr>
        <w:t xml:space="preserve">3. </w:t>
      </w:r>
      <w:r w:rsidRPr="00C541B4">
        <w:rPr>
          <w:rFonts w:ascii="Times New Roman" w:eastAsia="仿宋_GB2312" w:hAnsi="Times New Roman" w:hint="eastAsia"/>
          <w:sz w:val="18"/>
          <w:szCs w:val="18"/>
        </w:rPr>
        <w:t>主要发表论文</w:t>
      </w:r>
    </w:p>
    <w:p w:rsidR="006643E8" w:rsidRPr="0030109E" w:rsidRDefault="006643E8" w:rsidP="0030109E">
      <w:pPr>
        <w:rPr>
          <w:rFonts w:ascii="宋体" w:cs="宋体"/>
          <w:kern w:val="0"/>
          <w:sz w:val="24"/>
          <w:szCs w:val="24"/>
        </w:rPr>
      </w:pPr>
      <w:r>
        <w:rPr>
          <w:rFonts w:ascii="Times New Roman" w:hAnsi="Times New Roman"/>
          <w:bCs/>
          <w:sz w:val="18"/>
          <w:szCs w:val="18"/>
        </w:rPr>
        <w:t>1</w:t>
      </w:r>
      <w:r>
        <w:rPr>
          <w:rFonts w:ascii="Times New Roman" w:hAnsi="Times New Roman" w:hint="eastAsia"/>
          <w:bCs/>
          <w:sz w:val="18"/>
          <w:szCs w:val="18"/>
        </w:rPr>
        <w:t>）</w:t>
      </w:r>
      <w:r w:rsidRPr="00445022">
        <w:rPr>
          <w:rFonts w:ascii="Times New Roman" w:hAnsi="Times New Roman"/>
          <w:sz w:val="18"/>
          <w:szCs w:val="18"/>
        </w:rPr>
        <w:t>Libin Tao, Zheng Ma</w:t>
      </w:r>
      <w:r w:rsidRPr="00EB09AE">
        <w:rPr>
          <w:rFonts w:ascii="Times New Roman" w:eastAsia="仿宋_GB2312" w:hAnsi="Times New Roman" w:hint="eastAsia"/>
          <w:sz w:val="18"/>
          <w:szCs w:val="18"/>
        </w:rPr>
        <w:t>（并列第一）</w:t>
      </w:r>
      <w:r w:rsidRPr="00445022">
        <w:rPr>
          <w:rFonts w:ascii="Times New Roman" w:hAnsi="Times New Roman"/>
          <w:sz w:val="18"/>
          <w:szCs w:val="18"/>
        </w:rPr>
        <w:t>, Xianhao Xu, Andreas Bechthold, Yalin Bian, Xuping Shentu, Xiaoping Yu. Engineering</w:t>
      </w:r>
      <w:r w:rsidRPr="00445022">
        <w:rPr>
          <w:rFonts w:ascii="Times New Roman" w:hAnsi="Times New Roman"/>
          <w:i/>
          <w:sz w:val="18"/>
          <w:szCs w:val="18"/>
        </w:rPr>
        <w:t xml:space="preserve"> Streptomyces diastatochromogenes </w:t>
      </w:r>
      <w:r w:rsidRPr="00445022">
        <w:rPr>
          <w:rFonts w:ascii="Times New Roman" w:hAnsi="Times New Roman"/>
          <w:sz w:val="18"/>
          <w:szCs w:val="18"/>
        </w:rPr>
        <w:t>1628 to increase the production of toyocamycin. En</w:t>
      </w:r>
      <w:r>
        <w:rPr>
          <w:rFonts w:ascii="Times New Roman" w:hAnsi="Times New Roman"/>
          <w:sz w:val="18"/>
          <w:szCs w:val="18"/>
        </w:rPr>
        <w:t>gineering in life</w:t>
      </w:r>
      <w:r w:rsidRPr="0030109E">
        <w:rPr>
          <w:rFonts w:ascii="Times New Roman" w:hAnsi="Times New Roman"/>
          <w:kern w:val="0"/>
          <w:sz w:val="18"/>
          <w:szCs w:val="18"/>
        </w:rPr>
        <w:t xml:space="preserve"> sciences, 2015. DOI: 10.1002/elsc.201400239</w:t>
      </w:r>
    </w:p>
    <w:p w:rsidR="006643E8" w:rsidRDefault="006643E8" w:rsidP="001F2A81">
      <w:pPr>
        <w:snapToGrid w:val="0"/>
        <w:spacing w:line="300" w:lineRule="auto"/>
        <w:rPr>
          <w:rFonts w:ascii="Times New Roman" w:hAnsi="Times New Roman"/>
          <w:sz w:val="18"/>
          <w:szCs w:val="18"/>
        </w:rPr>
      </w:pPr>
      <w:r w:rsidRPr="00536D18">
        <w:rPr>
          <w:rFonts w:ascii="Times New Roman" w:hAnsi="Times New Roman"/>
          <w:bCs/>
          <w:sz w:val="18"/>
          <w:szCs w:val="18"/>
        </w:rPr>
        <w:lastRenderedPageBreak/>
        <w:t>2</w:t>
      </w:r>
      <w:r w:rsidRPr="00536D18">
        <w:rPr>
          <w:rFonts w:ascii="Times New Roman" w:hint="eastAsia"/>
          <w:bCs/>
          <w:sz w:val="18"/>
          <w:szCs w:val="18"/>
        </w:rPr>
        <w:t>）</w:t>
      </w:r>
      <w:r w:rsidRPr="001F2A81">
        <w:rPr>
          <w:rFonts w:ascii="Times New Roman" w:hAnsi="Times New Roman"/>
          <w:sz w:val="18"/>
          <w:szCs w:val="18"/>
        </w:rPr>
        <w:t xml:space="preserve">Ma Z, Tao L, Andreas B, Shentu X, Bian Y, Yu X. </w:t>
      </w:r>
      <w:r w:rsidRPr="001F2A81">
        <w:rPr>
          <w:rFonts w:ascii="Times New Roman" w:hAnsi="Times New Roman"/>
          <w:kern w:val="0"/>
          <w:sz w:val="18"/>
          <w:szCs w:val="18"/>
        </w:rPr>
        <w:t>Over-expression of ribosome recycling factor is responsible for improvement of nucleotide antibiotic-toyocamycin in</w:t>
      </w:r>
      <w:r w:rsidRPr="001F2A81">
        <w:rPr>
          <w:rFonts w:ascii="Times New Roman" w:hAnsi="Times New Roman"/>
          <w:i/>
          <w:kern w:val="0"/>
          <w:sz w:val="18"/>
          <w:szCs w:val="18"/>
        </w:rPr>
        <w:t xml:space="preserve"> Streptomyces diastatochromogenes </w:t>
      </w:r>
      <w:r w:rsidRPr="001F2A81">
        <w:rPr>
          <w:rFonts w:ascii="Times New Roman" w:hAnsi="Times New Roman"/>
          <w:kern w:val="0"/>
          <w:sz w:val="18"/>
          <w:szCs w:val="18"/>
        </w:rPr>
        <w:t>1628.</w:t>
      </w:r>
      <w:r w:rsidRPr="001F2A81">
        <w:rPr>
          <w:rFonts w:ascii="Times New Roman" w:hAnsi="Times New Roman"/>
          <w:bCs/>
          <w:sz w:val="18"/>
          <w:szCs w:val="18"/>
        </w:rPr>
        <w:t xml:space="preserve"> Applied Microbiology and Biotechnology</w:t>
      </w:r>
      <w:r w:rsidRPr="001F2A81">
        <w:rPr>
          <w:rFonts w:ascii="Times New Roman" w:hAnsi="Times New Roman"/>
          <w:sz w:val="18"/>
          <w:szCs w:val="18"/>
        </w:rPr>
        <w:t>, 2014, 98(11): 5051-5058. (Top)</w:t>
      </w:r>
    </w:p>
    <w:p w:rsidR="006643E8" w:rsidRDefault="006643E8" w:rsidP="001F2A81">
      <w:pPr>
        <w:snapToGrid w:val="0"/>
        <w:spacing w:line="300" w:lineRule="auto"/>
        <w:rPr>
          <w:rFonts w:ascii="Times New Roman" w:hAnsi="Times New Roman"/>
          <w:sz w:val="18"/>
          <w:szCs w:val="18"/>
        </w:rPr>
      </w:pPr>
      <w:r>
        <w:rPr>
          <w:rFonts w:ascii="Times New Roman" w:hAnsi="Times New Roman"/>
          <w:sz w:val="18"/>
          <w:szCs w:val="18"/>
        </w:rPr>
        <w:t>3</w:t>
      </w:r>
      <w:r w:rsidRPr="001F2A81">
        <w:rPr>
          <w:rFonts w:ascii="Times New Roman" w:hint="eastAsia"/>
          <w:sz w:val="18"/>
          <w:szCs w:val="18"/>
        </w:rPr>
        <w:t>）</w:t>
      </w:r>
      <w:r w:rsidRPr="00536D18">
        <w:rPr>
          <w:rFonts w:ascii="Times New Roman" w:hAnsi="Times New Roman"/>
          <w:bCs/>
          <w:sz w:val="18"/>
          <w:szCs w:val="18"/>
        </w:rPr>
        <w:t>Ma Z</w:t>
      </w:r>
      <w:r w:rsidRPr="00536D18">
        <w:rPr>
          <w:rFonts w:ascii="Times New Roman" w:hAnsi="Times New Roman"/>
          <w:sz w:val="18"/>
          <w:szCs w:val="18"/>
        </w:rPr>
        <w:t xml:space="preserve">, Liu J, </w:t>
      </w:r>
      <w:r w:rsidRPr="00536D18">
        <w:rPr>
          <w:rFonts w:ascii="Times New Roman" w:hAnsi="Times New Roman"/>
          <w:bCs/>
          <w:sz w:val="18"/>
          <w:szCs w:val="18"/>
        </w:rPr>
        <w:t>Andreas B</w:t>
      </w:r>
      <w:r w:rsidRPr="00536D18">
        <w:rPr>
          <w:rFonts w:ascii="Times New Roman" w:hAnsi="Times New Roman"/>
          <w:sz w:val="18"/>
          <w:szCs w:val="18"/>
        </w:rPr>
        <w:t>, Tao L, Shentu X, Bian Y, Yu XP</w:t>
      </w:r>
      <w:r w:rsidRPr="00536D18">
        <w:rPr>
          <w:rFonts w:ascii="Times New Roman" w:hAnsi="Times New Roman"/>
          <w:sz w:val="18"/>
          <w:szCs w:val="18"/>
          <w:vertAlign w:val="superscript"/>
        </w:rPr>
        <w:t>*</w:t>
      </w:r>
      <w:r w:rsidRPr="00536D18">
        <w:rPr>
          <w:rFonts w:ascii="Times New Roman" w:hAnsi="Times New Roman"/>
          <w:sz w:val="18"/>
          <w:szCs w:val="18"/>
        </w:rPr>
        <w:t xml:space="preserve">. Development of intergeneric conjugal gene transfer system in </w:t>
      </w:r>
      <w:r w:rsidRPr="00536D18">
        <w:rPr>
          <w:rFonts w:ascii="Times New Roman" w:hAnsi="Times New Roman"/>
          <w:i/>
          <w:iCs/>
          <w:sz w:val="18"/>
          <w:szCs w:val="18"/>
        </w:rPr>
        <w:t>Streptomyces diastatochromogenes</w:t>
      </w:r>
      <w:r w:rsidRPr="00536D18">
        <w:rPr>
          <w:rFonts w:ascii="Times New Roman" w:hAnsi="Times New Roman"/>
          <w:sz w:val="18"/>
          <w:szCs w:val="18"/>
        </w:rPr>
        <w:t xml:space="preserve"> 1628 and its application for improvement of toyocamycin production. </w:t>
      </w:r>
      <w:r w:rsidRPr="00536D18">
        <w:rPr>
          <w:rFonts w:ascii="Times New Roman" w:hAnsi="Times New Roman"/>
          <w:bCs/>
          <w:sz w:val="18"/>
          <w:szCs w:val="18"/>
        </w:rPr>
        <w:t>Current Microbiology</w:t>
      </w:r>
      <w:r w:rsidRPr="00536D18">
        <w:rPr>
          <w:rFonts w:ascii="Times New Roman" w:hAnsi="Times New Roman"/>
          <w:sz w:val="18"/>
          <w:szCs w:val="18"/>
        </w:rPr>
        <w:t xml:space="preserve">, 2014, </w:t>
      </w:r>
      <w:r w:rsidRPr="00536D18">
        <w:rPr>
          <w:rFonts w:ascii="Times New Roman" w:hAnsi="Times New Roman"/>
          <w:kern w:val="0"/>
          <w:sz w:val="18"/>
          <w:szCs w:val="18"/>
        </w:rPr>
        <w:t>68(2):180-185</w:t>
      </w:r>
      <w:r w:rsidRPr="00536D18">
        <w:rPr>
          <w:rFonts w:ascii="Times New Roman" w:hAnsi="Times New Roman"/>
          <w:sz w:val="18"/>
          <w:szCs w:val="18"/>
        </w:rPr>
        <w:t>.</w:t>
      </w:r>
    </w:p>
    <w:p w:rsidR="006643E8" w:rsidRDefault="006643E8" w:rsidP="001F2A81">
      <w:pPr>
        <w:snapToGrid w:val="0"/>
        <w:spacing w:line="300" w:lineRule="auto"/>
        <w:rPr>
          <w:rFonts w:ascii="Times New Roman" w:hAnsi="Times New Roman"/>
          <w:sz w:val="18"/>
          <w:szCs w:val="18"/>
        </w:rPr>
      </w:pPr>
      <w:r>
        <w:rPr>
          <w:rFonts w:ascii="Times New Roman" w:hAnsi="Times New Roman"/>
          <w:sz w:val="18"/>
          <w:szCs w:val="18"/>
        </w:rPr>
        <w:t>4</w:t>
      </w:r>
      <w:r w:rsidRPr="00445022">
        <w:rPr>
          <w:rFonts w:ascii="Times New Roman" w:hAnsi="Times New Roman" w:hint="eastAsia"/>
          <w:sz w:val="18"/>
          <w:szCs w:val="18"/>
        </w:rPr>
        <w:t>）</w:t>
      </w:r>
      <w:r w:rsidRPr="00536D18">
        <w:rPr>
          <w:rFonts w:ascii="Times New Roman" w:hAnsi="Times New Roman"/>
          <w:bCs/>
          <w:sz w:val="18"/>
          <w:szCs w:val="18"/>
        </w:rPr>
        <w:t>Ma Z</w:t>
      </w:r>
      <w:r w:rsidRPr="00536D18">
        <w:rPr>
          <w:rFonts w:ascii="Times New Roman" w:hAnsi="Times New Roman"/>
          <w:sz w:val="18"/>
          <w:szCs w:val="18"/>
        </w:rPr>
        <w:t xml:space="preserve">, Liu J, Shentu X, Bian Y, Yu X. Optimization of electroporation conditions for toyocamycin producer </w:t>
      </w:r>
      <w:r w:rsidRPr="00536D18">
        <w:rPr>
          <w:rFonts w:ascii="Times New Roman" w:hAnsi="Times New Roman"/>
          <w:i/>
          <w:sz w:val="18"/>
          <w:szCs w:val="18"/>
        </w:rPr>
        <w:t>Streptomyces diastatochromogenes</w:t>
      </w:r>
      <w:r w:rsidRPr="00536D18">
        <w:rPr>
          <w:rFonts w:ascii="Times New Roman" w:hAnsi="Times New Roman"/>
          <w:sz w:val="18"/>
          <w:szCs w:val="18"/>
        </w:rPr>
        <w:t xml:space="preserve"> 1628.</w:t>
      </w:r>
      <w:bookmarkStart w:id="0" w:name="OLE_LINK19"/>
      <w:r w:rsidRPr="00536D18">
        <w:rPr>
          <w:rFonts w:ascii="Times New Roman" w:hAnsi="Times New Roman"/>
          <w:sz w:val="18"/>
          <w:szCs w:val="18"/>
        </w:rPr>
        <w:t xml:space="preserve"> </w:t>
      </w:r>
      <w:r w:rsidRPr="00536D18">
        <w:rPr>
          <w:rFonts w:ascii="Times New Roman" w:hAnsi="Times New Roman"/>
          <w:bCs/>
          <w:sz w:val="18"/>
          <w:szCs w:val="18"/>
        </w:rPr>
        <w:t>Journal of Basic Microbiology</w:t>
      </w:r>
      <w:r w:rsidRPr="00536D18">
        <w:rPr>
          <w:rFonts w:ascii="Times New Roman" w:hAnsi="Times New Roman"/>
          <w:sz w:val="18"/>
          <w:szCs w:val="18"/>
        </w:rPr>
        <w:t xml:space="preserve">, </w:t>
      </w:r>
      <w:bookmarkEnd w:id="0"/>
      <w:r w:rsidRPr="00536D18">
        <w:rPr>
          <w:rFonts w:ascii="Times New Roman" w:hAnsi="Times New Roman"/>
          <w:sz w:val="18"/>
          <w:szCs w:val="18"/>
        </w:rPr>
        <w:t>2014, 54(4):278-84.</w:t>
      </w:r>
    </w:p>
    <w:p w:rsidR="006643E8" w:rsidRPr="00183724" w:rsidRDefault="006643E8" w:rsidP="001F2A81">
      <w:pPr>
        <w:snapToGrid w:val="0"/>
        <w:spacing w:line="300" w:lineRule="auto"/>
        <w:rPr>
          <w:rFonts w:ascii="Times New Roman" w:hAnsi="Times New Roman"/>
          <w:sz w:val="18"/>
          <w:szCs w:val="18"/>
        </w:rPr>
      </w:pPr>
      <w:r>
        <w:rPr>
          <w:rFonts w:ascii="Times New Roman" w:hAnsi="Times New Roman"/>
          <w:sz w:val="18"/>
          <w:szCs w:val="18"/>
        </w:rPr>
        <w:t>5) Ma Z, Bian Y, Shentu X, Yu X</w:t>
      </w:r>
      <w:r w:rsidRPr="00183724">
        <w:rPr>
          <w:rFonts w:ascii="Times New Roman" w:hAnsi="Times New Roman"/>
          <w:sz w:val="18"/>
          <w:szCs w:val="18"/>
        </w:rPr>
        <w:t>.</w:t>
      </w:r>
      <w:r>
        <w:rPr>
          <w:rFonts w:ascii="Times New Roman" w:hAnsi="Times New Roman"/>
          <w:sz w:val="18"/>
          <w:szCs w:val="18"/>
        </w:rPr>
        <w:t xml:space="preserve"> </w:t>
      </w:r>
      <w:r w:rsidRPr="00183724">
        <w:rPr>
          <w:rFonts w:ascii="Times New Roman" w:hAnsi="Times New Roman"/>
          <w:sz w:val="18"/>
          <w:szCs w:val="18"/>
        </w:rPr>
        <w:t>Development</w:t>
      </w:r>
      <w:r w:rsidRPr="00183724">
        <w:rPr>
          <w:rFonts w:ascii="Times New Roman" w:hAnsi="Times New Roman" w:hint="eastAsia"/>
          <w:sz w:val="18"/>
          <w:szCs w:val="18"/>
        </w:rPr>
        <w:t xml:space="preserve">　</w:t>
      </w:r>
      <w:r w:rsidRPr="00183724">
        <w:rPr>
          <w:rFonts w:ascii="Times New Roman" w:hAnsi="Times New Roman"/>
          <w:sz w:val="18"/>
          <w:szCs w:val="18"/>
        </w:rPr>
        <w:t>of</w:t>
      </w:r>
      <w:r w:rsidRPr="00183724">
        <w:rPr>
          <w:rFonts w:ascii="Times New Roman" w:hAnsi="Times New Roman" w:hint="eastAsia"/>
          <w:sz w:val="18"/>
          <w:szCs w:val="18"/>
        </w:rPr>
        <w:t xml:space="preserve">　</w:t>
      </w:r>
      <w:r w:rsidRPr="00183724">
        <w:rPr>
          <w:rFonts w:ascii="Times New Roman" w:hAnsi="Times New Roman"/>
          <w:sz w:val="18"/>
          <w:szCs w:val="18"/>
        </w:rPr>
        <w:t>a</w:t>
      </w:r>
      <w:r w:rsidRPr="00183724">
        <w:rPr>
          <w:rFonts w:ascii="Times New Roman" w:hAnsi="Times New Roman" w:hint="eastAsia"/>
          <w:sz w:val="18"/>
          <w:szCs w:val="18"/>
        </w:rPr>
        <w:t xml:space="preserve">　</w:t>
      </w:r>
      <w:r w:rsidRPr="00183724">
        <w:rPr>
          <w:rFonts w:ascii="Times New Roman" w:hAnsi="Times New Roman"/>
          <w:sz w:val="18"/>
          <w:szCs w:val="18"/>
        </w:rPr>
        <w:t>novel</w:t>
      </w:r>
      <w:r w:rsidRPr="00183724">
        <w:rPr>
          <w:rFonts w:ascii="Times New Roman" w:hAnsi="Times New Roman" w:hint="eastAsia"/>
          <w:sz w:val="18"/>
          <w:szCs w:val="18"/>
        </w:rPr>
        <w:t xml:space="preserve">　</w:t>
      </w:r>
      <w:r w:rsidRPr="00183724">
        <w:rPr>
          <w:rFonts w:ascii="Times New Roman" w:hAnsi="Times New Roman"/>
          <w:sz w:val="18"/>
          <w:szCs w:val="18"/>
        </w:rPr>
        <w:t>recombinant</w:t>
      </w:r>
      <w:r w:rsidRPr="00183724">
        <w:rPr>
          <w:rFonts w:ascii="Times New Roman" w:hAnsi="Times New Roman" w:hint="eastAsia"/>
          <w:sz w:val="18"/>
          <w:szCs w:val="18"/>
        </w:rPr>
        <w:t xml:space="preserve">　</w:t>
      </w:r>
      <w:r w:rsidRPr="00183724">
        <w:rPr>
          <w:rFonts w:ascii="Times New Roman" w:hAnsi="Times New Roman"/>
          <w:sz w:val="18"/>
          <w:szCs w:val="18"/>
        </w:rPr>
        <w:t>strain</w:t>
      </w:r>
      <w:r w:rsidRPr="00183724">
        <w:rPr>
          <w:rFonts w:ascii="Times New Roman" w:hAnsi="Times New Roman" w:hint="eastAsia"/>
          <w:sz w:val="18"/>
          <w:szCs w:val="18"/>
        </w:rPr>
        <w:t xml:space="preserve">　</w:t>
      </w:r>
      <w:r w:rsidRPr="00183724">
        <w:rPr>
          <w:rFonts w:ascii="Times New Roman" w:hAnsi="Times New Roman"/>
          <w:i/>
          <w:sz w:val="18"/>
          <w:szCs w:val="18"/>
        </w:rPr>
        <w:t>Zygosacharomyces</w:t>
      </w:r>
      <w:r w:rsidRPr="00183724">
        <w:rPr>
          <w:rFonts w:ascii="Times New Roman" w:hAnsi="Times New Roman" w:hint="eastAsia"/>
          <w:i/>
          <w:sz w:val="18"/>
          <w:szCs w:val="18"/>
        </w:rPr>
        <w:t xml:space="preserve">　</w:t>
      </w:r>
      <w:r w:rsidRPr="00183724">
        <w:rPr>
          <w:rFonts w:ascii="Times New Roman" w:hAnsi="Times New Roman"/>
          <w:i/>
          <w:sz w:val="18"/>
          <w:szCs w:val="18"/>
        </w:rPr>
        <w:t>rouxii</w:t>
      </w:r>
      <w:r>
        <w:rPr>
          <w:rFonts w:ascii="Times New Roman" w:hAnsi="Times New Roman"/>
          <w:i/>
          <w:sz w:val="18"/>
          <w:szCs w:val="18"/>
        </w:rPr>
        <w:t xml:space="preserve"> </w:t>
      </w:r>
      <w:r w:rsidRPr="00183724">
        <w:rPr>
          <w:rFonts w:ascii="Times New Roman" w:hAnsi="Times New Roman"/>
          <w:sz w:val="18"/>
          <w:szCs w:val="18"/>
        </w:rPr>
        <w:t>JL2011</w:t>
      </w:r>
      <w:r w:rsidRPr="00183724">
        <w:rPr>
          <w:rFonts w:ascii="Times New Roman" w:hAnsi="Times New Roman" w:hint="eastAsia"/>
          <w:sz w:val="18"/>
          <w:szCs w:val="18"/>
        </w:rPr>
        <w:t xml:space="preserve">　</w:t>
      </w:r>
      <w:r w:rsidRPr="00183724">
        <w:rPr>
          <w:rFonts w:ascii="Times New Roman" w:hAnsi="Times New Roman"/>
          <w:sz w:val="18"/>
          <w:szCs w:val="18"/>
        </w:rPr>
        <w:t>for</w:t>
      </w:r>
      <w:r w:rsidRPr="00183724">
        <w:rPr>
          <w:rFonts w:ascii="Times New Roman" w:hAnsi="Times New Roman" w:hint="eastAsia"/>
          <w:sz w:val="18"/>
          <w:szCs w:val="18"/>
        </w:rPr>
        <w:t xml:space="preserve">　</w:t>
      </w:r>
      <w:r w:rsidRPr="00183724">
        <w:rPr>
          <w:rFonts w:ascii="Times New Roman" w:hAnsi="Times New Roman"/>
          <w:sz w:val="18"/>
          <w:szCs w:val="18"/>
        </w:rPr>
        <w:t>1,3-propanediol</w:t>
      </w:r>
      <w:r w:rsidRPr="00183724">
        <w:rPr>
          <w:rFonts w:ascii="Times New Roman" w:hAnsi="Times New Roman" w:hint="eastAsia"/>
          <w:sz w:val="18"/>
          <w:szCs w:val="18"/>
        </w:rPr>
        <w:t xml:space="preserve">　</w:t>
      </w:r>
      <w:r w:rsidRPr="00183724">
        <w:rPr>
          <w:rFonts w:ascii="Times New Roman" w:hAnsi="Times New Roman"/>
          <w:sz w:val="18"/>
          <w:szCs w:val="18"/>
        </w:rPr>
        <w:t>production</w:t>
      </w:r>
      <w:r w:rsidRPr="00183724">
        <w:rPr>
          <w:rFonts w:ascii="Times New Roman" w:hAnsi="Times New Roman" w:hint="eastAsia"/>
          <w:sz w:val="18"/>
          <w:szCs w:val="18"/>
        </w:rPr>
        <w:t xml:space="preserve">　</w:t>
      </w:r>
      <w:r w:rsidRPr="00183724">
        <w:rPr>
          <w:rFonts w:ascii="Times New Roman" w:hAnsi="Times New Roman"/>
          <w:sz w:val="18"/>
          <w:szCs w:val="18"/>
        </w:rPr>
        <w:t>from</w:t>
      </w:r>
      <w:r w:rsidRPr="00183724">
        <w:rPr>
          <w:rFonts w:ascii="Times New Roman" w:hAnsi="Times New Roman" w:hint="eastAsia"/>
          <w:sz w:val="18"/>
          <w:szCs w:val="18"/>
        </w:rPr>
        <w:t xml:space="preserve">　</w:t>
      </w:r>
      <w:r w:rsidRPr="00183724">
        <w:rPr>
          <w:rFonts w:ascii="Times New Roman" w:hAnsi="Times New Roman"/>
          <w:sz w:val="18"/>
          <w:szCs w:val="18"/>
        </w:rPr>
        <w:t>glucose.</w:t>
      </w:r>
      <w:r w:rsidRPr="00183724">
        <w:rPr>
          <w:rFonts w:ascii="Times New Roman" w:hAnsi="Times New Roman" w:hint="eastAsia"/>
          <w:sz w:val="18"/>
          <w:szCs w:val="18"/>
        </w:rPr>
        <w:t xml:space="preserve">　</w:t>
      </w:r>
      <w:r w:rsidRPr="00183724">
        <w:rPr>
          <w:rFonts w:ascii="Times New Roman" w:hAnsi="Times New Roman"/>
          <w:sz w:val="18"/>
          <w:szCs w:val="18"/>
        </w:rPr>
        <w:t>Applied</w:t>
      </w:r>
      <w:r w:rsidRPr="00183724">
        <w:rPr>
          <w:rFonts w:ascii="Times New Roman" w:hAnsi="Times New Roman" w:hint="eastAsia"/>
          <w:sz w:val="18"/>
          <w:szCs w:val="18"/>
        </w:rPr>
        <w:t xml:space="preserve">　</w:t>
      </w:r>
      <w:r w:rsidRPr="00183724">
        <w:rPr>
          <w:rFonts w:ascii="Times New Roman" w:hAnsi="Times New Roman"/>
          <w:sz w:val="18"/>
          <w:szCs w:val="18"/>
        </w:rPr>
        <w:t>Microbiology</w:t>
      </w:r>
      <w:r w:rsidRPr="00183724">
        <w:rPr>
          <w:rFonts w:ascii="Times New Roman" w:hAnsi="Times New Roman" w:hint="eastAsia"/>
          <w:sz w:val="18"/>
          <w:szCs w:val="18"/>
        </w:rPr>
        <w:t xml:space="preserve">　</w:t>
      </w:r>
      <w:r w:rsidRPr="00183724">
        <w:rPr>
          <w:rFonts w:ascii="Times New Roman" w:hAnsi="Times New Roman"/>
          <w:sz w:val="18"/>
          <w:szCs w:val="18"/>
        </w:rPr>
        <w:t>and</w:t>
      </w:r>
      <w:r w:rsidRPr="00183724">
        <w:rPr>
          <w:rFonts w:ascii="Times New Roman" w:hAnsi="Times New Roman" w:hint="eastAsia"/>
          <w:sz w:val="18"/>
          <w:szCs w:val="18"/>
        </w:rPr>
        <w:t xml:space="preserve">　</w:t>
      </w:r>
      <w:r>
        <w:rPr>
          <w:rFonts w:ascii="Times New Roman" w:hAnsi="Times New Roman"/>
          <w:sz w:val="18"/>
          <w:szCs w:val="18"/>
        </w:rPr>
        <w:t>Biotechnology</w:t>
      </w:r>
      <w:r w:rsidRPr="00183724">
        <w:rPr>
          <w:rFonts w:ascii="Times New Roman" w:hAnsi="Times New Roman"/>
          <w:sz w:val="18"/>
          <w:szCs w:val="18"/>
        </w:rPr>
        <w:t>,</w:t>
      </w:r>
      <w:r>
        <w:rPr>
          <w:rFonts w:ascii="Times New Roman" w:hAnsi="Times New Roman"/>
          <w:sz w:val="18"/>
          <w:szCs w:val="18"/>
        </w:rPr>
        <w:t xml:space="preserve"> </w:t>
      </w:r>
      <w:r w:rsidRPr="00183724">
        <w:rPr>
          <w:rFonts w:ascii="Times New Roman" w:hAnsi="Times New Roman"/>
          <w:sz w:val="18"/>
          <w:szCs w:val="18"/>
        </w:rPr>
        <w:t>2013,</w:t>
      </w:r>
      <w:r>
        <w:rPr>
          <w:rFonts w:ascii="Times New Roman" w:hAnsi="Times New Roman"/>
          <w:sz w:val="18"/>
          <w:szCs w:val="18"/>
        </w:rPr>
        <w:t xml:space="preserve"> </w:t>
      </w:r>
      <w:r w:rsidRPr="00183724">
        <w:rPr>
          <w:rFonts w:ascii="Times New Roman" w:hAnsi="Times New Roman"/>
          <w:sz w:val="18"/>
          <w:szCs w:val="18"/>
        </w:rPr>
        <w:t>97 (9):4055</w:t>
      </w:r>
      <w:r>
        <w:rPr>
          <w:rFonts w:ascii="Times New Roman" w:hAnsi="Times New Roman"/>
          <w:sz w:val="18"/>
          <w:szCs w:val="18"/>
        </w:rPr>
        <w:t xml:space="preserve"> </w:t>
      </w:r>
      <w:r w:rsidRPr="00183724">
        <w:rPr>
          <w:rFonts w:ascii="Times New Roman" w:hAnsi="Times New Roman"/>
          <w:sz w:val="18"/>
          <w:szCs w:val="18"/>
        </w:rPr>
        <w:t>-64.</w:t>
      </w:r>
      <w:r w:rsidRPr="00113A8C">
        <w:rPr>
          <w:rFonts w:ascii="Times New Roman" w:hAnsi="Times New Roman"/>
          <w:sz w:val="18"/>
          <w:szCs w:val="18"/>
        </w:rPr>
        <w:t xml:space="preserve"> </w:t>
      </w:r>
      <w:r w:rsidRPr="001F2A81">
        <w:rPr>
          <w:rFonts w:ascii="Times New Roman" w:hAnsi="Times New Roman"/>
          <w:sz w:val="18"/>
          <w:szCs w:val="18"/>
        </w:rPr>
        <w:t>(Top)</w:t>
      </w:r>
    </w:p>
    <w:p w:rsidR="006643E8" w:rsidRPr="00183724" w:rsidRDefault="006643E8" w:rsidP="001F2A81">
      <w:pPr>
        <w:snapToGrid w:val="0"/>
        <w:spacing w:line="300" w:lineRule="auto"/>
        <w:rPr>
          <w:rFonts w:ascii="Times New Roman" w:hAnsi="Times New Roman"/>
          <w:sz w:val="18"/>
          <w:szCs w:val="18"/>
        </w:rPr>
      </w:pPr>
      <w:r w:rsidRPr="00183724">
        <w:rPr>
          <w:rFonts w:ascii="Times New Roman" w:hAnsi="Times New Roman"/>
          <w:sz w:val="18"/>
          <w:szCs w:val="18"/>
        </w:rPr>
        <w:t xml:space="preserve">6) </w:t>
      </w:r>
      <w:r w:rsidRPr="00183724">
        <w:rPr>
          <w:rFonts w:ascii="Times New Roman" w:hAnsi="Times New Roman"/>
          <w:bCs/>
          <w:sz w:val="18"/>
          <w:szCs w:val="18"/>
          <w:lang w:val="fr-FR"/>
        </w:rPr>
        <w:t>Ma Z</w:t>
      </w:r>
      <w:r w:rsidRPr="00183724">
        <w:rPr>
          <w:rFonts w:ascii="Times New Roman" w:hAnsi="Times New Roman"/>
          <w:sz w:val="18"/>
          <w:szCs w:val="18"/>
          <w:lang w:val="fr-FR"/>
        </w:rPr>
        <w:t>, Shentu X</w:t>
      </w:r>
      <w:r w:rsidRPr="001D52CD">
        <w:rPr>
          <w:rFonts w:ascii="Times New Roman" w:hAnsi="Times New Roman"/>
          <w:sz w:val="18"/>
          <w:szCs w:val="18"/>
          <w:lang w:val="fr-FR"/>
        </w:rPr>
        <w:t xml:space="preserve">, Bian Y, Yu X. </w:t>
      </w:r>
      <w:r w:rsidRPr="001D52CD">
        <w:rPr>
          <w:rFonts w:ascii="Times New Roman" w:hAnsi="Times New Roman"/>
          <w:sz w:val="18"/>
          <w:szCs w:val="18"/>
        </w:rPr>
        <w:t xml:space="preserve">Effects of NADH availability on the </w:t>
      </w:r>
      <w:r w:rsidRPr="001D52CD">
        <w:rPr>
          <w:rFonts w:ascii="Times New Roman" w:hAnsi="Times New Roman"/>
          <w:i/>
          <w:iCs/>
          <w:sz w:val="18"/>
          <w:szCs w:val="18"/>
        </w:rPr>
        <w:t xml:space="preserve">Klebsiella pneumoniae </w:t>
      </w:r>
      <w:r w:rsidRPr="001D52CD">
        <w:rPr>
          <w:rFonts w:ascii="Times New Roman" w:hAnsi="Times New Roman"/>
          <w:sz w:val="18"/>
          <w:szCs w:val="18"/>
        </w:rPr>
        <w:t>strain with 1,3-propanediol operon over-expression</w:t>
      </w:r>
      <w:bookmarkStart w:id="1" w:name="OLE_LINK2"/>
      <w:r w:rsidRPr="001D52CD">
        <w:rPr>
          <w:rFonts w:ascii="Times New Roman" w:hAnsi="Times New Roman"/>
          <w:sz w:val="18"/>
          <w:szCs w:val="18"/>
        </w:rPr>
        <w:t xml:space="preserve">. </w:t>
      </w:r>
      <w:r w:rsidRPr="001D52CD">
        <w:rPr>
          <w:rFonts w:ascii="Times New Roman" w:hAnsi="Times New Roman"/>
          <w:bCs/>
          <w:sz w:val="18"/>
          <w:szCs w:val="18"/>
        </w:rPr>
        <w:t>Journal of Basic Microbiology</w:t>
      </w:r>
      <w:r w:rsidRPr="001D52CD">
        <w:rPr>
          <w:rFonts w:ascii="Times New Roman" w:hAnsi="Times New Roman"/>
          <w:sz w:val="18"/>
          <w:szCs w:val="18"/>
        </w:rPr>
        <w:t xml:space="preserve">, </w:t>
      </w:r>
      <w:bookmarkEnd w:id="1"/>
      <w:r w:rsidRPr="001D52CD">
        <w:rPr>
          <w:rFonts w:ascii="Times New Roman" w:hAnsi="Times New Roman"/>
          <w:sz w:val="18"/>
          <w:szCs w:val="18"/>
        </w:rPr>
        <w:t>2013, 53(4): 348-54.</w:t>
      </w:r>
    </w:p>
    <w:p w:rsidR="006643E8" w:rsidRDefault="006643E8" w:rsidP="000C7807">
      <w:pPr>
        <w:rPr>
          <w:rFonts w:ascii="仿宋_GB2312" w:eastAsia="仿宋_GB2312"/>
          <w:sz w:val="18"/>
          <w:szCs w:val="18"/>
        </w:rPr>
      </w:pPr>
      <w:r>
        <w:rPr>
          <w:rFonts w:ascii="仿宋_GB2312" w:eastAsia="仿宋_GB2312"/>
          <w:sz w:val="18"/>
          <w:szCs w:val="18"/>
        </w:rPr>
        <w:t xml:space="preserve">4. </w:t>
      </w:r>
      <w:r>
        <w:rPr>
          <w:rFonts w:ascii="仿宋_GB2312" w:eastAsia="仿宋_GB2312" w:hint="eastAsia"/>
          <w:sz w:val="18"/>
          <w:szCs w:val="18"/>
        </w:rPr>
        <w:t>专利</w:t>
      </w:r>
    </w:p>
    <w:p w:rsidR="006643E8" w:rsidRPr="00445022" w:rsidRDefault="006643E8" w:rsidP="004B24A6">
      <w:pPr>
        <w:snapToGrid w:val="0"/>
        <w:spacing w:line="300" w:lineRule="auto"/>
        <w:ind w:firstLineChars="200" w:firstLine="360"/>
        <w:rPr>
          <w:rFonts w:ascii="Times New Roman" w:eastAsia="仿宋_GB2312" w:hAnsi="Times New Roman"/>
          <w:sz w:val="18"/>
          <w:szCs w:val="18"/>
        </w:rPr>
      </w:pPr>
      <w:r w:rsidRPr="00445022">
        <w:rPr>
          <w:rFonts w:ascii="Times New Roman" w:eastAsia="仿宋_GB2312" w:hAnsi="Times New Roman"/>
          <w:sz w:val="18"/>
          <w:szCs w:val="18"/>
        </w:rPr>
        <w:t>1</w:t>
      </w:r>
      <w:r w:rsidRPr="00445022">
        <w:rPr>
          <w:rFonts w:ascii="Times New Roman" w:eastAsia="仿宋_GB2312" w:hAnsi="Times New Roman" w:hint="eastAsia"/>
          <w:sz w:val="18"/>
          <w:szCs w:val="18"/>
        </w:rPr>
        <w:t>）</w:t>
      </w:r>
      <w:r w:rsidRPr="00445022">
        <w:rPr>
          <w:rFonts w:ascii="Times New Roman" w:eastAsia="仿宋_GB2312" w:hAnsi="Times New Roman"/>
          <w:sz w:val="18"/>
          <w:szCs w:val="18"/>
        </w:rPr>
        <w:t xml:space="preserve">. </w:t>
      </w:r>
      <w:r w:rsidRPr="00445022">
        <w:rPr>
          <w:rFonts w:ascii="Times New Roman" w:eastAsia="仿宋_GB2312" w:hAnsi="Times New Roman" w:hint="eastAsia"/>
          <w:sz w:val="18"/>
          <w:szCs w:val="18"/>
        </w:rPr>
        <w:t>加强了</w:t>
      </w:r>
      <w:r w:rsidRPr="00445022">
        <w:rPr>
          <w:rFonts w:ascii="Times New Roman" w:eastAsia="仿宋_GB2312" w:hAnsi="Times New Roman"/>
          <w:sz w:val="18"/>
          <w:szCs w:val="18"/>
        </w:rPr>
        <w:t>adpA</w:t>
      </w:r>
      <w:r w:rsidRPr="00445022">
        <w:rPr>
          <w:rFonts w:ascii="Times New Roman" w:eastAsia="仿宋_GB2312" w:hAnsi="Times New Roman" w:hint="eastAsia"/>
          <w:sz w:val="18"/>
          <w:szCs w:val="18"/>
        </w:rPr>
        <w:t>表达的重组淀粉酶产色链霉菌及构建方法与用途</w:t>
      </w:r>
      <w:r w:rsidRPr="00445022">
        <w:rPr>
          <w:rFonts w:ascii="Times New Roman" w:eastAsia="仿宋_GB2312" w:hAnsi="Times New Roman"/>
          <w:sz w:val="18"/>
          <w:szCs w:val="18"/>
        </w:rPr>
        <w:t>.</w:t>
      </w:r>
      <w:r w:rsidRPr="00445022">
        <w:rPr>
          <w:rFonts w:ascii="Times New Roman" w:eastAsia="仿宋_GB2312" w:hAnsi="Times New Roman" w:hint="eastAsia"/>
          <w:sz w:val="18"/>
          <w:szCs w:val="18"/>
        </w:rPr>
        <w:t xml:space="preserve">　</w:t>
      </w:r>
      <w:r w:rsidRPr="00445022">
        <w:rPr>
          <w:rFonts w:ascii="Times New Roman" w:eastAsia="仿宋_GB2312" w:hAnsi="Times New Roman"/>
          <w:sz w:val="18"/>
          <w:szCs w:val="18"/>
        </w:rPr>
        <w:t>ZL201310168066.7</w:t>
      </w:r>
    </w:p>
    <w:p w:rsidR="006643E8" w:rsidRPr="00445022" w:rsidRDefault="006643E8" w:rsidP="004B24A6">
      <w:pPr>
        <w:snapToGrid w:val="0"/>
        <w:spacing w:line="300" w:lineRule="auto"/>
        <w:ind w:firstLineChars="200" w:firstLine="360"/>
        <w:rPr>
          <w:rFonts w:ascii="Times New Roman" w:eastAsia="仿宋_GB2312" w:hAnsi="Times New Roman"/>
          <w:sz w:val="18"/>
          <w:szCs w:val="18"/>
        </w:rPr>
      </w:pPr>
      <w:r w:rsidRPr="00445022">
        <w:rPr>
          <w:rFonts w:ascii="Times New Roman" w:eastAsia="仿宋_GB2312" w:hAnsi="Times New Roman"/>
          <w:sz w:val="18"/>
          <w:szCs w:val="18"/>
        </w:rPr>
        <w:t>2</w:t>
      </w:r>
      <w:r w:rsidRPr="00445022">
        <w:rPr>
          <w:rFonts w:ascii="Times New Roman" w:eastAsia="仿宋_GB2312" w:hAnsi="Times New Roman" w:hint="eastAsia"/>
          <w:sz w:val="18"/>
          <w:szCs w:val="18"/>
        </w:rPr>
        <w:t>）</w:t>
      </w:r>
      <w:r w:rsidRPr="00445022">
        <w:rPr>
          <w:rFonts w:ascii="Times New Roman" w:eastAsia="仿宋_GB2312" w:hAnsi="Times New Roman"/>
          <w:sz w:val="18"/>
          <w:szCs w:val="18"/>
        </w:rPr>
        <w:t xml:space="preserve"> </w:t>
      </w:r>
      <w:r w:rsidRPr="00445022">
        <w:rPr>
          <w:rFonts w:ascii="Times New Roman" w:eastAsia="仿宋_GB2312" w:hAnsi="Times New Roman" w:hint="eastAsia"/>
          <w:sz w:val="18"/>
          <w:szCs w:val="18"/>
        </w:rPr>
        <w:t>加强了</w:t>
      </w:r>
      <w:r w:rsidRPr="00445022">
        <w:rPr>
          <w:rFonts w:ascii="Times New Roman" w:eastAsia="仿宋_GB2312" w:hAnsi="Times New Roman"/>
          <w:sz w:val="18"/>
          <w:szCs w:val="18"/>
        </w:rPr>
        <w:t>toyB</w:t>
      </w:r>
      <w:r w:rsidRPr="00445022">
        <w:rPr>
          <w:rFonts w:ascii="Times New Roman" w:eastAsia="仿宋_GB2312" w:hAnsi="Times New Roman" w:hint="eastAsia"/>
          <w:sz w:val="18"/>
          <w:szCs w:val="18"/>
        </w:rPr>
        <w:t>表达的重组淀粉酶产色链霉菌及构建方法与用途</w:t>
      </w:r>
      <w:r w:rsidRPr="00445022">
        <w:rPr>
          <w:rFonts w:ascii="Times New Roman" w:eastAsia="仿宋_GB2312" w:hAnsi="Times New Roman"/>
          <w:sz w:val="18"/>
          <w:szCs w:val="18"/>
        </w:rPr>
        <w:t>.</w:t>
      </w:r>
      <w:r w:rsidRPr="00445022">
        <w:rPr>
          <w:rFonts w:ascii="Times New Roman" w:eastAsia="仿宋_GB2312" w:hAnsi="Times New Roman" w:hint="eastAsia"/>
          <w:sz w:val="18"/>
          <w:szCs w:val="18"/>
        </w:rPr>
        <w:t xml:space="preserve">　</w:t>
      </w:r>
      <w:r w:rsidRPr="00445022">
        <w:rPr>
          <w:rFonts w:ascii="Times New Roman" w:eastAsia="仿宋_GB2312" w:hAnsi="Times New Roman"/>
          <w:sz w:val="18"/>
          <w:szCs w:val="18"/>
        </w:rPr>
        <w:t xml:space="preserve">ZL201310170665.2 </w:t>
      </w:r>
    </w:p>
    <w:p w:rsidR="006643E8" w:rsidRPr="00445022" w:rsidRDefault="006643E8" w:rsidP="004B24A6">
      <w:pPr>
        <w:snapToGrid w:val="0"/>
        <w:spacing w:line="300" w:lineRule="auto"/>
        <w:ind w:leftChars="172" w:left="361"/>
        <w:rPr>
          <w:rFonts w:ascii="Times New Roman" w:eastAsia="仿宋_GB2312" w:hAnsi="Times New Roman"/>
          <w:sz w:val="18"/>
          <w:szCs w:val="18"/>
        </w:rPr>
      </w:pPr>
      <w:r w:rsidRPr="00445022">
        <w:rPr>
          <w:rFonts w:ascii="Times New Roman" w:eastAsia="仿宋_GB2312" w:hAnsi="Times New Roman"/>
          <w:sz w:val="18"/>
          <w:szCs w:val="18"/>
        </w:rPr>
        <w:t>3</w:t>
      </w:r>
      <w:r w:rsidRPr="00445022">
        <w:rPr>
          <w:rFonts w:ascii="Times New Roman" w:eastAsia="仿宋_GB2312" w:hAnsi="Times New Roman" w:hint="eastAsia"/>
          <w:sz w:val="18"/>
          <w:szCs w:val="18"/>
        </w:rPr>
        <w:t>）</w:t>
      </w:r>
      <w:r w:rsidRPr="00445022">
        <w:rPr>
          <w:rFonts w:ascii="Times New Roman" w:eastAsia="仿宋_GB2312" w:hAnsi="Times New Roman"/>
          <w:sz w:val="18"/>
          <w:szCs w:val="18"/>
        </w:rPr>
        <w:t xml:space="preserve"> </w:t>
      </w:r>
      <w:r w:rsidRPr="00445022">
        <w:rPr>
          <w:rFonts w:ascii="Times New Roman" w:eastAsia="仿宋_GB2312" w:hAnsi="Times New Roman" w:hint="eastAsia"/>
          <w:sz w:val="18"/>
          <w:szCs w:val="18"/>
        </w:rPr>
        <w:t>加强了</w:t>
      </w:r>
      <w:r w:rsidRPr="00445022">
        <w:rPr>
          <w:rFonts w:ascii="Times New Roman" w:eastAsia="仿宋_GB2312" w:hAnsi="Times New Roman"/>
          <w:sz w:val="18"/>
          <w:szCs w:val="18"/>
        </w:rPr>
        <w:t>toyF</w:t>
      </w:r>
      <w:r w:rsidRPr="00445022">
        <w:rPr>
          <w:rFonts w:ascii="Times New Roman" w:eastAsia="仿宋_GB2312" w:hAnsi="Times New Roman" w:hint="eastAsia"/>
          <w:sz w:val="18"/>
          <w:szCs w:val="18"/>
        </w:rPr>
        <w:t>表达的重组淀粉酶产色链霉菌及构建方法与用途</w:t>
      </w:r>
      <w:r w:rsidRPr="00445022">
        <w:rPr>
          <w:rFonts w:ascii="Times New Roman" w:eastAsia="仿宋_GB2312" w:hAnsi="Times New Roman"/>
          <w:sz w:val="18"/>
          <w:szCs w:val="18"/>
        </w:rPr>
        <w:t>.</w:t>
      </w:r>
      <w:r w:rsidRPr="00445022">
        <w:rPr>
          <w:rFonts w:ascii="Times New Roman" w:eastAsia="仿宋_GB2312" w:hAnsi="Times New Roman" w:hint="eastAsia"/>
          <w:sz w:val="18"/>
          <w:szCs w:val="18"/>
        </w:rPr>
        <w:t xml:space="preserve">　</w:t>
      </w:r>
      <w:r w:rsidRPr="00445022">
        <w:rPr>
          <w:rFonts w:ascii="Times New Roman" w:eastAsia="仿宋_GB2312" w:hAnsi="Times New Roman"/>
          <w:sz w:val="18"/>
          <w:szCs w:val="18"/>
        </w:rPr>
        <w:t>ZL201310168980.1</w:t>
      </w:r>
      <w:r w:rsidRPr="00445022">
        <w:rPr>
          <w:rFonts w:ascii="Times New Roman" w:eastAsia="仿宋_GB2312" w:hAnsi="Times New Roman" w:hint="eastAsia"/>
          <w:sz w:val="18"/>
          <w:szCs w:val="18"/>
        </w:rPr>
        <w:t xml:space="preserve">　</w:t>
      </w:r>
      <w:r w:rsidRPr="00445022">
        <w:rPr>
          <w:rFonts w:ascii="Times New Roman" w:eastAsia="仿宋_GB2312" w:hAnsi="Times New Roman"/>
          <w:sz w:val="18"/>
          <w:szCs w:val="18"/>
        </w:rPr>
        <w:t xml:space="preserve"> </w:t>
      </w:r>
      <w:r w:rsidRPr="00445022">
        <w:rPr>
          <w:rFonts w:ascii="Times New Roman" w:eastAsia="仿宋_GB2312" w:hAnsi="Times New Roman"/>
          <w:sz w:val="18"/>
          <w:szCs w:val="18"/>
        </w:rPr>
        <w:br/>
        <w:t>4</w:t>
      </w:r>
      <w:r w:rsidRPr="00445022">
        <w:rPr>
          <w:rFonts w:ascii="Times New Roman" w:eastAsia="仿宋_GB2312" w:hAnsi="Times New Roman" w:hint="eastAsia"/>
          <w:sz w:val="18"/>
          <w:szCs w:val="18"/>
        </w:rPr>
        <w:t>）</w:t>
      </w:r>
      <w:r w:rsidRPr="00445022">
        <w:rPr>
          <w:rFonts w:ascii="Times New Roman" w:eastAsia="仿宋_GB2312" w:hAnsi="Times New Roman"/>
          <w:sz w:val="18"/>
          <w:szCs w:val="18"/>
        </w:rPr>
        <w:t xml:space="preserve"> </w:t>
      </w:r>
      <w:r w:rsidRPr="00445022">
        <w:rPr>
          <w:rFonts w:ascii="Times New Roman" w:eastAsia="仿宋_GB2312" w:hAnsi="Times New Roman" w:hint="eastAsia"/>
          <w:sz w:val="18"/>
          <w:szCs w:val="18"/>
        </w:rPr>
        <w:t>淀粉酶产色链霉菌电击转化方法</w:t>
      </w:r>
      <w:r w:rsidRPr="00445022">
        <w:rPr>
          <w:rFonts w:ascii="Times New Roman" w:eastAsia="仿宋_GB2312" w:hAnsi="Times New Roman"/>
          <w:sz w:val="18"/>
          <w:szCs w:val="18"/>
        </w:rPr>
        <w:t>.</w:t>
      </w:r>
      <w:r w:rsidRPr="00445022">
        <w:rPr>
          <w:rFonts w:ascii="Times New Roman" w:eastAsia="仿宋_GB2312" w:hAnsi="Times New Roman" w:hint="eastAsia"/>
          <w:sz w:val="18"/>
          <w:szCs w:val="18"/>
        </w:rPr>
        <w:t xml:space="preserve">　</w:t>
      </w:r>
      <w:r w:rsidRPr="00445022">
        <w:rPr>
          <w:rFonts w:ascii="Times New Roman" w:eastAsia="仿宋_GB2312" w:hAnsi="Times New Roman"/>
          <w:sz w:val="18"/>
          <w:szCs w:val="18"/>
        </w:rPr>
        <w:t>ZL201310170684.5</w:t>
      </w:r>
    </w:p>
    <w:p w:rsidR="006643E8" w:rsidRDefault="006643E8" w:rsidP="00F70043">
      <w:pPr>
        <w:rPr>
          <w:rFonts w:ascii="仿宋_GB2312" w:eastAsia="仿宋_GB2312"/>
          <w:sz w:val="18"/>
          <w:szCs w:val="18"/>
        </w:rPr>
      </w:pPr>
      <w:r>
        <w:rPr>
          <w:rFonts w:ascii="仿宋_GB2312" w:eastAsia="仿宋_GB2312"/>
          <w:sz w:val="18"/>
          <w:szCs w:val="18"/>
        </w:rPr>
        <w:t xml:space="preserve">5. </w:t>
      </w:r>
      <w:r>
        <w:rPr>
          <w:rFonts w:ascii="仿宋_GB2312" w:eastAsia="仿宋_GB2312" w:hint="eastAsia"/>
          <w:sz w:val="18"/>
          <w:szCs w:val="18"/>
        </w:rPr>
        <w:t>其他</w:t>
      </w:r>
    </w:p>
    <w:p w:rsidR="006643E8" w:rsidRPr="00F70043" w:rsidRDefault="006643E8" w:rsidP="004B24A6">
      <w:pPr>
        <w:ind w:firstLineChars="200" w:firstLine="360"/>
        <w:rPr>
          <w:rFonts w:ascii="仿宋_GB2312" w:eastAsia="仿宋_GB2312"/>
          <w:sz w:val="18"/>
          <w:szCs w:val="18"/>
        </w:rPr>
      </w:pPr>
      <w:r w:rsidRPr="00F70043">
        <w:rPr>
          <w:rFonts w:ascii="仿宋_GB2312" w:eastAsia="仿宋_GB2312" w:hint="eastAsia"/>
          <w:sz w:val="18"/>
          <w:szCs w:val="18"/>
        </w:rPr>
        <w:t>参与指导的</w:t>
      </w:r>
      <w:r w:rsidRPr="00F70043">
        <w:rPr>
          <w:rFonts w:ascii="仿宋_GB2312" w:eastAsia="仿宋_GB2312"/>
          <w:sz w:val="18"/>
          <w:szCs w:val="18"/>
        </w:rPr>
        <w:t>2010</w:t>
      </w:r>
      <w:r w:rsidRPr="00F70043">
        <w:rPr>
          <w:rFonts w:ascii="仿宋_GB2312" w:eastAsia="仿宋_GB2312" w:hint="eastAsia"/>
          <w:sz w:val="18"/>
          <w:szCs w:val="18"/>
        </w:rPr>
        <w:t>级研究生刘金秀</w:t>
      </w:r>
      <w:r>
        <w:rPr>
          <w:rFonts w:ascii="仿宋_GB2312" w:eastAsia="仿宋_GB2312" w:hint="eastAsia"/>
          <w:sz w:val="18"/>
          <w:szCs w:val="18"/>
        </w:rPr>
        <w:t>获得浙江省优秀毕业生，其</w:t>
      </w:r>
      <w:r w:rsidRPr="00F70043">
        <w:rPr>
          <w:rFonts w:ascii="仿宋_GB2312" w:eastAsia="仿宋_GB2312" w:hint="eastAsia"/>
          <w:sz w:val="18"/>
          <w:szCs w:val="18"/>
        </w:rPr>
        <w:t>硕士论文获得校级优秀硕士学位论文；</w:t>
      </w:r>
    </w:p>
    <w:p w:rsidR="006643E8" w:rsidRPr="00F70043" w:rsidRDefault="006643E8" w:rsidP="004B24A6">
      <w:pPr>
        <w:ind w:firstLineChars="200" w:firstLine="360"/>
        <w:rPr>
          <w:rFonts w:ascii="仿宋_GB2312" w:eastAsia="仿宋_GB2312"/>
          <w:sz w:val="18"/>
          <w:szCs w:val="18"/>
        </w:rPr>
      </w:pPr>
      <w:r w:rsidRPr="00F70043">
        <w:rPr>
          <w:rFonts w:ascii="仿宋_GB2312" w:eastAsia="仿宋_GB2312" w:hint="eastAsia"/>
          <w:sz w:val="18"/>
          <w:szCs w:val="18"/>
        </w:rPr>
        <w:t>参与指导的</w:t>
      </w:r>
      <w:r w:rsidRPr="00F70043">
        <w:rPr>
          <w:rFonts w:ascii="仿宋_GB2312" w:eastAsia="仿宋_GB2312"/>
          <w:sz w:val="18"/>
          <w:szCs w:val="18"/>
        </w:rPr>
        <w:t>2012</w:t>
      </w:r>
      <w:r w:rsidRPr="00F70043">
        <w:rPr>
          <w:rFonts w:ascii="仿宋_GB2312" w:eastAsia="仿宋_GB2312" w:hint="eastAsia"/>
          <w:sz w:val="18"/>
          <w:szCs w:val="18"/>
        </w:rPr>
        <w:t>级研究生陶立彬获得</w:t>
      </w:r>
      <w:r w:rsidRPr="00F70043">
        <w:rPr>
          <w:rFonts w:ascii="仿宋_GB2312" w:eastAsia="仿宋_GB2312"/>
          <w:sz w:val="18"/>
          <w:szCs w:val="18"/>
        </w:rPr>
        <w:t>2014</w:t>
      </w:r>
      <w:r w:rsidRPr="00F70043">
        <w:rPr>
          <w:rFonts w:ascii="仿宋_GB2312" w:eastAsia="仿宋_GB2312" w:hint="eastAsia"/>
          <w:sz w:val="18"/>
          <w:szCs w:val="18"/>
        </w:rPr>
        <w:t>年研究生国家奖学金。</w:t>
      </w:r>
    </w:p>
    <w:p w:rsidR="006643E8" w:rsidRPr="00656481" w:rsidRDefault="006643E8" w:rsidP="003457EE">
      <w:pPr>
        <w:ind w:firstLine="405"/>
        <w:rPr>
          <w:rFonts w:ascii="仿宋_GB2312" w:eastAsia="仿宋_GB2312"/>
          <w:sz w:val="18"/>
          <w:szCs w:val="18"/>
        </w:rPr>
      </w:pPr>
    </w:p>
    <w:p w:rsidR="006643E8" w:rsidRPr="00F87544" w:rsidRDefault="006643E8" w:rsidP="003457EE">
      <w:pPr>
        <w:jc w:val="left"/>
        <w:rPr>
          <w:rFonts w:ascii="仿宋_GB2312" w:eastAsia="仿宋_GB2312"/>
          <w:b/>
          <w:sz w:val="18"/>
          <w:szCs w:val="18"/>
        </w:rPr>
      </w:pPr>
      <w:r w:rsidRPr="00F87544">
        <w:rPr>
          <w:rFonts w:ascii="仿宋_GB2312" w:eastAsia="仿宋_GB2312" w:hint="eastAsia"/>
          <w:b/>
          <w:sz w:val="18"/>
          <w:szCs w:val="18"/>
        </w:rPr>
        <w:t>八、联系方式</w:t>
      </w:r>
    </w:p>
    <w:p w:rsidR="006643E8" w:rsidRPr="00C541B4" w:rsidRDefault="006643E8" w:rsidP="00C76C90">
      <w:pPr>
        <w:jc w:val="left"/>
        <w:rPr>
          <w:rFonts w:ascii="Times New Roman" w:eastAsia="仿宋_GB2312" w:hAnsi="Times New Roman"/>
          <w:sz w:val="18"/>
          <w:szCs w:val="18"/>
        </w:rPr>
      </w:pPr>
      <w:r w:rsidRPr="00C541B4">
        <w:rPr>
          <w:rFonts w:ascii="Times New Roman" w:eastAsia="仿宋_GB2312" w:hAnsi="Times New Roman"/>
          <w:sz w:val="18"/>
          <w:szCs w:val="18"/>
        </w:rPr>
        <w:t xml:space="preserve">    </w:t>
      </w:r>
      <w:r w:rsidRPr="00C541B4">
        <w:rPr>
          <w:rFonts w:ascii="Times New Roman" w:eastAsia="仿宋_GB2312" w:hAnsi="Times New Roman" w:hint="eastAsia"/>
          <w:sz w:val="18"/>
          <w:szCs w:val="18"/>
        </w:rPr>
        <w:t>电话：</w:t>
      </w:r>
      <w:r w:rsidRPr="00C541B4">
        <w:rPr>
          <w:rFonts w:ascii="Times New Roman" w:eastAsia="仿宋_GB2312" w:hAnsi="Times New Roman"/>
          <w:sz w:val="18"/>
          <w:szCs w:val="18"/>
        </w:rPr>
        <w:t>0571-87676258</w:t>
      </w:r>
    </w:p>
    <w:p w:rsidR="006643E8" w:rsidRPr="00C541B4" w:rsidRDefault="006643E8" w:rsidP="004B24A6">
      <w:pPr>
        <w:ind w:firstLineChars="200" w:firstLine="360"/>
        <w:jc w:val="left"/>
        <w:rPr>
          <w:rFonts w:ascii="Times New Roman" w:eastAsia="仿宋_GB2312" w:hAnsi="Times New Roman"/>
          <w:sz w:val="18"/>
          <w:szCs w:val="18"/>
        </w:rPr>
      </w:pPr>
      <w:r w:rsidRPr="00C541B4">
        <w:rPr>
          <w:rFonts w:ascii="Times New Roman" w:eastAsia="仿宋_GB2312" w:hAnsi="Times New Roman" w:hint="eastAsia"/>
          <w:sz w:val="18"/>
          <w:szCs w:val="18"/>
        </w:rPr>
        <w:t>传真：</w:t>
      </w:r>
    </w:p>
    <w:p w:rsidR="006643E8" w:rsidRPr="00C541B4" w:rsidRDefault="006643E8" w:rsidP="004B24A6">
      <w:pPr>
        <w:ind w:firstLineChars="200" w:firstLine="360"/>
        <w:jc w:val="left"/>
        <w:rPr>
          <w:rFonts w:ascii="Times New Roman" w:eastAsia="仿宋_GB2312" w:hAnsi="Times New Roman"/>
          <w:sz w:val="18"/>
          <w:szCs w:val="18"/>
        </w:rPr>
      </w:pPr>
      <w:r w:rsidRPr="00C541B4">
        <w:rPr>
          <w:rFonts w:ascii="Times New Roman" w:eastAsia="仿宋_GB2312" w:hAnsi="Times New Roman" w:hint="eastAsia"/>
          <w:sz w:val="18"/>
          <w:szCs w:val="18"/>
        </w:rPr>
        <w:t>电子邮箱：</w:t>
      </w:r>
      <w:r w:rsidRPr="00C541B4">
        <w:rPr>
          <w:rFonts w:ascii="Times New Roman" w:eastAsia="仿宋_GB2312" w:hAnsi="Times New Roman"/>
          <w:sz w:val="18"/>
          <w:szCs w:val="18"/>
        </w:rPr>
        <w:t>mazheng1227@cjlu.edu.cn</w:t>
      </w:r>
    </w:p>
    <w:p w:rsidR="006643E8" w:rsidRPr="00C541B4" w:rsidRDefault="006643E8" w:rsidP="004B24A6">
      <w:pPr>
        <w:ind w:firstLineChars="200" w:firstLine="360"/>
        <w:jc w:val="left"/>
        <w:rPr>
          <w:rFonts w:ascii="Times New Roman" w:eastAsia="仿宋_GB2312" w:hAnsi="Times New Roman"/>
          <w:sz w:val="18"/>
          <w:szCs w:val="18"/>
        </w:rPr>
      </w:pPr>
      <w:r w:rsidRPr="00C541B4">
        <w:rPr>
          <w:rFonts w:ascii="Times New Roman" w:eastAsia="仿宋_GB2312" w:hAnsi="Times New Roman" w:hint="eastAsia"/>
          <w:sz w:val="18"/>
          <w:szCs w:val="18"/>
        </w:rPr>
        <w:t>通讯地址：</w:t>
      </w:r>
      <w:r w:rsidRPr="00C541B4">
        <w:rPr>
          <w:rFonts w:ascii="Times New Roman" w:eastAsia="仿宋_GB2312" w:hAnsi="Times New Roman"/>
          <w:sz w:val="18"/>
          <w:szCs w:val="18"/>
        </w:rPr>
        <w:t xml:space="preserve"> </w:t>
      </w:r>
      <w:r>
        <w:rPr>
          <w:rFonts w:ascii="Times New Roman" w:eastAsia="仿宋_GB2312" w:hAnsi="Times New Roman" w:hint="eastAsia"/>
          <w:sz w:val="18"/>
          <w:szCs w:val="18"/>
        </w:rPr>
        <w:t>中国计量学院格致北楼</w:t>
      </w:r>
      <w:r>
        <w:rPr>
          <w:rFonts w:ascii="Times New Roman" w:eastAsia="仿宋_GB2312" w:hAnsi="Times New Roman"/>
          <w:sz w:val="18"/>
          <w:szCs w:val="18"/>
        </w:rPr>
        <w:t>504</w:t>
      </w:r>
    </w:p>
    <w:p w:rsidR="006643E8" w:rsidRPr="004B24A6" w:rsidRDefault="006643E8" w:rsidP="004B24A6">
      <w:pPr>
        <w:ind w:firstLineChars="200" w:firstLine="360"/>
        <w:jc w:val="left"/>
        <w:rPr>
          <w:rFonts w:ascii="Times New Roman" w:eastAsia="仿宋_GB2312" w:hAnsi="Times New Roman"/>
          <w:sz w:val="18"/>
          <w:szCs w:val="18"/>
        </w:rPr>
      </w:pPr>
      <w:r w:rsidRPr="00C541B4">
        <w:rPr>
          <w:rFonts w:ascii="Times New Roman" w:eastAsia="仿宋_GB2312" w:hAnsi="Times New Roman" w:hint="eastAsia"/>
          <w:sz w:val="18"/>
          <w:szCs w:val="18"/>
        </w:rPr>
        <w:t>邮编：</w:t>
      </w:r>
      <w:r w:rsidRPr="00C541B4">
        <w:rPr>
          <w:rFonts w:ascii="Times New Roman" w:eastAsia="仿宋_GB2312" w:hAnsi="Times New Roman"/>
          <w:sz w:val="18"/>
          <w:szCs w:val="18"/>
        </w:rPr>
        <w:t>310018</w:t>
      </w:r>
    </w:p>
    <w:sectPr w:rsidR="006643E8" w:rsidRPr="004B24A6" w:rsidSect="008C4DF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57" w:rsidRDefault="00862557" w:rsidP="00DD236F">
      <w:r>
        <w:separator/>
      </w:r>
    </w:p>
  </w:endnote>
  <w:endnote w:type="continuationSeparator" w:id="1">
    <w:p w:rsidR="00862557" w:rsidRDefault="00862557" w:rsidP="00DD2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57" w:rsidRDefault="00862557" w:rsidP="00DD236F">
      <w:r>
        <w:separator/>
      </w:r>
    </w:p>
  </w:footnote>
  <w:footnote w:type="continuationSeparator" w:id="1">
    <w:p w:rsidR="00862557" w:rsidRDefault="00862557" w:rsidP="00DD2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8" w:rsidRDefault="006643E8" w:rsidP="00E96BD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5804"/>
    <w:multiLevelType w:val="hybridMultilevel"/>
    <w:tmpl w:val="BB067F7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36F"/>
    <w:rsid w:val="00002711"/>
    <w:rsid w:val="0004760B"/>
    <w:rsid w:val="00077808"/>
    <w:rsid w:val="000949A8"/>
    <w:rsid w:val="000C7807"/>
    <w:rsid w:val="00113A8C"/>
    <w:rsid w:val="00183724"/>
    <w:rsid w:val="001C43FD"/>
    <w:rsid w:val="001D52CD"/>
    <w:rsid w:val="001D6E9B"/>
    <w:rsid w:val="001E3DF6"/>
    <w:rsid w:val="001F2A81"/>
    <w:rsid w:val="002833E7"/>
    <w:rsid w:val="00284F08"/>
    <w:rsid w:val="0030109E"/>
    <w:rsid w:val="0032119B"/>
    <w:rsid w:val="003457EE"/>
    <w:rsid w:val="00377F92"/>
    <w:rsid w:val="003B4749"/>
    <w:rsid w:val="003C70B5"/>
    <w:rsid w:val="004118E7"/>
    <w:rsid w:val="00422B0B"/>
    <w:rsid w:val="00430396"/>
    <w:rsid w:val="004406BC"/>
    <w:rsid w:val="00445022"/>
    <w:rsid w:val="004861EB"/>
    <w:rsid w:val="00487305"/>
    <w:rsid w:val="004B0BD2"/>
    <w:rsid w:val="004B24A6"/>
    <w:rsid w:val="005124E5"/>
    <w:rsid w:val="00536D18"/>
    <w:rsid w:val="005D62A4"/>
    <w:rsid w:val="005E1B68"/>
    <w:rsid w:val="005F4E39"/>
    <w:rsid w:val="00630008"/>
    <w:rsid w:val="006450D7"/>
    <w:rsid w:val="00656481"/>
    <w:rsid w:val="006643E8"/>
    <w:rsid w:val="006A4055"/>
    <w:rsid w:val="006E1354"/>
    <w:rsid w:val="006E374E"/>
    <w:rsid w:val="007D3DA7"/>
    <w:rsid w:val="00845538"/>
    <w:rsid w:val="00862557"/>
    <w:rsid w:val="008C4DF7"/>
    <w:rsid w:val="0096525E"/>
    <w:rsid w:val="009F430C"/>
    <w:rsid w:val="00A346B5"/>
    <w:rsid w:val="00A50555"/>
    <w:rsid w:val="00A8245A"/>
    <w:rsid w:val="00A97103"/>
    <w:rsid w:val="00AD1308"/>
    <w:rsid w:val="00B04DE6"/>
    <w:rsid w:val="00B16091"/>
    <w:rsid w:val="00B47DFA"/>
    <w:rsid w:val="00BF43B7"/>
    <w:rsid w:val="00C541B4"/>
    <w:rsid w:val="00C76C90"/>
    <w:rsid w:val="00C86EA8"/>
    <w:rsid w:val="00CF0175"/>
    <w:rsid w:val="00DD236F"/>
    <w:rsid w:val="00E112EB"/>
    <w:rsid w:val="00E26ABE"/>
    <w:rsid w:val="00E444F5"/>
    <w:rsid w:val="00E9474B"/>
    <w:rsid w:val="00E96BD8"/>
    <w:rsid w:val="00EB09AE"/>
    <w:rsid w:val="00ED270F"/>
    <w:rsid w:val="00F07676"/>
    <w:rsid w:val="00F44714"/>
    <w:rsid w:val="00F457AC"/>
    <w:rsid w:val="00F5079D"/>
    <w:rsid w:val="00F70043"/>
    <w:rsid w:val="00F87544"/>
    <w:rsid w:val="00FB15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D2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D236F"/>
    <w:rPr>
      <w:rFonts w:cs="Times New Roman"/>
      <w:sz w:val="18"/>
      <w:szCs w:val="18"/>
    </w:rPr>
  </w:style>
  <w:style w:type="paragraph" w:styleId="a4">
    <w:name w:val="footer"/>
    <w:basedOn w:val="a"/>
    <w:link w:val="Char0"/>
    <w:uiPriority w:val="99"/>
    <w:semiHidden/>
    <w:rsid w:val="00DD236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236F"/>
    <w:rPr>
      <w:rFonts w:cs="Times New Roman"/>
      <w:sz w:val="18"/>
      <w:szCs w:val="18"/>
    </w:rPr>
  </w:style>
  <w:style w:type="paragraph" w:styleId="a5">
    <w:name w:val="List Paragraph"/>
    <w:basedOn w:val="a"/>
    <w:uiPriority w:val="99"/>
    <w:qFormat/>
    <w:rsid w:val="003457EE"/>
    <w:pPr>
      <w:ind w:firstLineChars="200" w:firstLine="420"/>
    </w:pPr>
  </w:style>
  <w:style w:type="paragraph" w:styleId="a6">
    <w:name w:val="Normal (Web)"/>
    <w:basedOn w:val="a"/>
    <w:uiPriority w:val="99"/>
    <w:rsid w:val="00656481"/>
    <w:pPr>
      <w:widowControl/>
      <w:spacing w:before="100" w:beforeAutospacing="1" w:after="100" w:afterAutospacing="1"/>
      <w:jc w:val="left"/>
    </w:pPr>
    <w:rPr>
      <w:rFonts w:ascii="宋体" w:hAnsi="宋体" w:cs="宋体"/>
      <w:kern w:val="0"/>
      <w:sz w:val="24"/>
      <w:szCs w:val="24"/>
    </w:rPr>
  </w:style>
  <w:style w:type="paragraph" w:customStyle="1" w:styleId="Char1">
    <w:name w:val="Char"/>
    <w:basedOn w:val="a"/>
    <w:autoRedefine/>
    <w:uiPriority w:val="99"/>
    <w:rsid w:val="00183724"/>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225845561">
      <w:marLeft w:val="0"/>
      <w:marRight w:val="0"/>
      <w:marTop w:val="0"/>
      <w:marBottom w:val="0"/>
      <w:divBdr>
        <w:top w:val="none" w:sz="0" w:space="0" w:color="auto"/>
        <w:left w:val="none" w:sz="0" w:space="0" w:color="auto"/>
        <w:bottom w:val="none" w:sz="0" w:space="0" w:color="auto"/>
        <w:right w:val="none" w:sz="0" w:space="0" w:color="auto"/>
      </w:divBdr>
      <w:divsChild>
        <w:div w:id="225845574">
          <w:marLeft w:val="0"/>
          <w:marRight w:val="0"/>
          <w:marTop w:val="0"/>
          <w:marBottom w:val="0"/>
          <w:divBdr>
            <w:top w:val="none" w:sz="0" w:space="0" w:color="auto"/>
            <w:left w:val="none" w:sz="0" w:space="0" w:color="auto"/>
            <w:bottom w:val="none" w:sz="0" w:space="0" w:color="auto"/>
            <w:right w:val="none" w:sz="0" w:space="0" w:color="auto"/>
          </w:divBdr>
          <w:divsChild>
            <w:div w:id="225845568">
              <w:marLeft w:val="0"/>
              <w:marRight w:val="0"/>
              <w:marTop w:val="0"/>
              <w:marBottom w:val="0"/>
              <w:divBdr>
                <w:top w:val="none" w:sz="0" w:space="0" w:color="auto"/>
                <w:left w:val="none" w:sz="0" w:space="0" w:color="auto"/>
                <w:bottom w:val="none" w:sz="0" w:space="0" w:color="auto"/>
                <w:right w:val="none" w:sz="0" w:space="0" w:color="auto"/>
              </w:divBdr>
              <w:divsChild>
                <w:div w:id="225845569">
                  <w:marLeft w:val="0"/>
                  <w:marRight w:val="0"/>
                  <w:marTop w:val="0"/>
                  <w:marBottom w:val="0"/>
                  <w:divBdr>
                    <w:top w:val="none" w:sz="0" w:space="0" w:color="auto"/>
                    <w:left w:val="single" w:sz="4" w:space="6" w:color="E5E4E4"/>
                    <w:bottom w:val="none" w:sz="0" w:space="0" w:color="auto"/>
                    <w:right w:val="none" w:sz="0" w:space="0" w:color="auto"/>
                  </w:divBdr>
                  <w:divsChild>
                    <w:div w:id="225845565">
                      <w:marLeft w:val="0"/>
                      <w:marRight w:val="0"/>
                      <w:marTop w:val="0"/>
                      <w:marBottom w:val="0"/>
                      <w:divBdr>
                        <w:top w:val="none" w:sz="0" w:space="0" w:color="auto"/>
                        <w:left w:val="none" w:sz="0" w:space="0" w:color="auto"/>
                        <w:bottom w:val="none" w:sz="0" w:space="0" w:color="auto"/>
                        <w:right w:val="none" w:sz="0" w:space="0" w:color="auto"/>
                      </w:divBdr>
                      <w:divsChild>
                        <w:div w:id="225845570">
                          <w:marLeft w:val="0"/>
                          <w:marRight w:val="0"/>
                          <w:marTop w:val="0"/>
                          <w:marBottom w:val="0"/>
                          <w:divBdr>
                            <w:top w:val="none" w:sz="0" w:space="0" w:color="auto"/>
                            <w:left w:val="none" w:sz="0" w:space="0" w:color="auto"/>
                            <w:bottom w:val="none" w:sz="0" w:space="0" w:color="auto"/>
                            <w:right w:val="none" w:sz="0" w:space="0" w:color="auto"/>
                          </w:divBdr>
                          <w:divsChild>
                            <w:div w:id="225845571">
                              <w:marLeft w:val="0"/>
                              <w:marRight w:val="0"/>
                              <w:marTop w:val="0"/>
                              <w:marBottom w:val="193"/>
                              <w:divBdr>
                                <w:top w:val="none" w:sz="0" w:space="0" w:color="auto"/>
                                <w:left w:val="none" w:sz="0" w:space="0" w:color="auto"/>
                                <w:bottom w:val="none" w:sz="0" w:space="0" w:color="auto"/>
                                <w:right w:val="none" w:sz="0" w:space="0" w:color="auto"/>
                              </w:divBdr>
                              <w:divsChild>
                                <w:div w:id="225845563">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845573">
      <w:marLeft w:val="0"/>
      <w:marRight w:val="0"/>
      <w:marTop w:val="0"/>
      <w:marBottom w:val="0"/>
      <w:divBdr>
        <w:top w:val="none" w:sz="0" w:space="0" w:color="auto"/>
        <w:left w:val="none" w:sz="0" w:space="0" w:color="auto"/>
        <w:bottom w:val="none" w:sz="0" w:space="0" w:color="auto"/>
        <w:right w:val="none" w:sz="0" w:space="0" w:color="auto"/>
      </w:divBdr>
      <w:divsChild>
        <w:div w:id="225845575">
          <w:marLeft w:val="0"/>
          <w:marRight w:val="0"/>
          <w:marTop w:val="0"/>
          <w:marBottom w:val="0"/>
          <w:divBdr>
            <w:top w:val="none" w:sz="0" w:space="0" w:color="auto"/>
            <w:left w:val="none" w:sz="0" w:space="0" w:color="auto"/>
            <w:bottom w:val="none" w:sz="0" w:space="0" w:color="auto"/>
            <w:right w:val="none" w:sz="0" w:space="0" w:color="auto"/>
          </w:divBdr>
          <w:divsChild>
            <w:div w:id="225845567">
              <w:marLeft w:val="0"/>
              <w:marRight w:val="0"/>
              <w:marTop w:val="0"/>
              <w:marBottom w:val="0"/>
              <w:divBdr>
                <w:top w:val="none" w:sz="0" w:space="0" w:color="auto"/>
                <w:left w:val="none" w:sz="0" w:space="0" w:color="auto"/>
                <w:bottom w:val="none" w:sz="0" w:space="0" w:color="auto"/>
                <w:right w:val="none" w:sz="0" w:space="0" w:color="auto"/>
              </w:divBdr>
              <w:divsChild>
                <w:div w:id="225845566">
                  <w:marLeft w:val="0"/>
                  <w:marRight w:val="0"/>
                  <w:marTop w:val="0"/>
                  <w:marBottom w:val="0"/>
                  <w:divBdr>
                    <w:top w:val="none" w:sz="0" w:space="0" w:color="auto"/>
                    <w:left w:val="single" w:sz="4" w:space="6" w:color="E5E4E4"/>
                    <w:bottom w:val="none" w:sz="0" w:space="0" w:color="auto"/>
                    <w:right w:val="none" w:sz="0" w:space="0" w:color="auto"/>
                  </w:divBdr>
                  <w:divsChild>
                    <w:div w:id="225845562">
                      <w:marLeft w:val="0"/>
                      <w:marRight w:val="0"/>
                      <w:marTop w:val="0"/>
                      <w:marBottom w:val="0"/>
                      <w:divBdr>
                        <w:top w:val="none" w:sz="0" w:space="0" w:color="auto"/>
                        <w:left w:val="none" w:sz="0" w:space="0" w:color="auto"/>
                        <w:bottom w:val="none" w:sz="0" w:space="0" w:color="auto"/>
                        <w:right w:val="none" w:sz="0" w:space="0" w:color="auto"/>
                      </w:divBdr>
                      <w:divsChild>
                        <w:div w:id="225845564">
                          <w:marLeft w:val="0"/>
                          <w:marRight w:val="0"/>
                          <w:marTop w:val="0"/>
                          <w:marBottom w:val="0"/>
                          <w:divBdr>
                            <w:top w:val="none" w:sz="0" w:space="0" w:color="auto"/>
                            <w:left w:val="none" w:sz="0" w:space="0" w:color="auto"/>
                            <w:bottom w:val="none" w:sz="0" w:space="0" w:color="auto"/>
                            <w:right w:val="none" w:sz="0" w:space="0" w:color="auto"/>
                          </w:divBdr>
                          <w:divsChild>
                            <w:div w:id="225845572">
                              <w:marLeft w:val="0"/>
                              <w:marRight w:val="0"/>
                              <w:marTop w:val="0"/>
                              <w:marBottom w:val="193"/>
                              <w:divBdr>
                                <w:top w:val="none" w:sz="0" w:space="0" w:color="auto"/>
                                <w:left w:val="none" w:sz="0" w:space="0" w:color="auto"/>
                                <w:bottom w:val="none" w:sz="0" w:space="0" w:color="auto"/>
                                <w:right w:val="none" w:sz="0" w:space="0" w:color="auto"/>
                              </w:divBdr>
                              <w:divsChild>
                                <w:div w:id="225845576">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845577">
      <w:marLeft w:val="0"/>
      <w:marRight w:val="0"/>
      <w:marTop w:val="0"/>
      <w:marBottom w:val="0"/>
      <w:divBdr>
        <w:top w:val="none" w:sz="0" w:space="0" w:color="auto"/>
        <w:left w:val="none" w:sz="0" w:space="0" w:color="auto"/>
        <w:bottom w:val="none" w:sz="0" w:space="0" w:color="auto"/>
        <w:right w:val="none" w:sz="0" w:space="0" w:color="auto"/>
      </w:divBdr>
      <w:divsChild>
        <w:div w:id="22584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2015-06-01T04:29:00Z</dcterms:created>
  <dcterms:modified xsi:type="dcterms:W3CDTF">2015-10-15T07:15:00Z</dcterms:modified>
</cp:coreProperties>
</file>